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766D75A" w:rsidR="003309CF" w:rsidRPr="002054C7" w:rsidRDefault="009A107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STYCZNIA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CF24DFE" w:rsidR="00F35AB7" w:rsidRPr="002054C7" w:rsidRDefault="003A273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NX NAPĘDZA SPRZEDAŻ MARKI W POLSCE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98BBF55" w:rsidR="007A1809" w:rsidRDefault="003A273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2023 roku NX był najchętniej kupowanym </w:t>
      </w:r>
      <w:r w:rsidR="00424B4E">
        <w:rPr>
          <w:rFonts w:ascii="NobelCE Lt" w:hAnsi="NobelCE Lt"/>
          <w:b/>
          <w:sz w:val="24"/>
          <w:szCs w:val="24"/>
        </w:rPr>
        <w:t>modelem</w:t>
      </w:r>
      <w:r>
        <w:rPr>
          <w:rFonts w:ascii="NobelCE Lt" w:hAnsi="NobelCE Lt"/>
          <w:b/>
          <w:sz w:val="24"/>
          <w:szCs w:val="24"/>
        </w:rPr>
        <w:t xml:space="preserve"> Lexusa w Polsce</w:t>
      </w:r>
    </w:p>
    <w:p w14:paraId="5AEF72E8" w14:textId="0A9D922E" w:rsidR="00F35AB7" w:rsidRDefault="003A273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Nowoczesne napędy hybrydowe kluczem do sukcesu</w:t>
      </w:r>
    </w:p>
    <w:p w14:paraId="353D0093" w14:textId="05F26E63" w:rsidR="0050432E" w:rsidRDefault="003A273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Zdecydowana większość sprzedanych NX-ów to auta bardzo bogato wyposażone</w:t>
      </w:r>
    </w:p>
    <w:p w14:paraId="01CA26CE" w14:textId="5FF23FD0" w:rsidR="00E33830" w:rsidRPr="0050432E" w:rsidRDefault="003A273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450h+ najpopularniejszą hybrydą plug-in w Polsce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4C408B4" w:rsidR="00E33830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zadebiutował na polskim rynku w 2014 roku i od tamtej pory marka sprzedała w Polsce 18 320 egzemplarzy dwóch generacji tego modelu. Zeszły rok był dla tego SUV-a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szczególnie udany i rekordowy. Lexus sprzedał aż 3980 NX-ów, czyli blisko dwukrotnie więcej niż w roku wcześniejszym (95% wzrostu). Auto było trzecim najczęściej rejestrowanym </w:t>
      </w:r>
      <w:r w:rsidR="00B85A49">
        <w:rPr>
          <w:rFonts w:ascii="NobelCE Lt" w:hAnsi="NobelCE Lt"/>
          <w:bCs/>
          <w:sz w:val="24"/>
          <w:szCs w:val="24"/>
        </w:rPr>
        <w:t>modelem</w:t>
      </w:r>
      <w:r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drugim w segmencie D-SUV Premium oraz najpopularniejszym samochodem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wśród klientów indywidualnych – co czwarty NX w 2023 roku kupiony został przez osobę prywatną. Ponadto NX 450h+ był najchętniej wybieranym autem typu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6E4E3A51" w14:textId="7777777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014E64" w14:textId="0C04970B" w:rsidR="003A273A" w:rsidRPr="003A273A" w:rsidRDefault="003A273A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A273A">
        <w:rPr>
          <w:rFonts w:ascii="NobelCE Lt" w:hAnsi="NobelCE Lt"/>
          <w:b/>
          <w:sz w:val="24"/>
          <w:szCs w:val="24"/>
        </w:rPr>
        <w:t>Przełomowy model Lexusa</w:t>
      </w:r>
    </w:p>
    <w:p w14:paraId="393F8281" w14:textId="7C3B327D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Druga generacja Lexusa NX dostępna jest w Polsce od 2022 roku. Model ten zapoczątkował odświeżanie gamy w segmentach SUV 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>. NX otworzył nowy rozdział w historii marki, łącząc wyrazisty i elegancki design, najwyższą jakość wykonania i najlepsze materiały z najnowocześniejszymi technologiami. To w NX-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 raz pierwszy wykorzystano nową koncepcję wnętrza, która łączy intuicyjną obsługę z najnowszym systemem multimedialnym, rewolucyjne elektroniczne klamki z systemem uniemożliwiającym o</w:t>
      </w:r>
      <w:r w:rsidR="004A0791">
        <w:rPr>
          <w:rFonts w:ascii="NobelCE Lt" w:hAnsi="NobelCE Lt"/>
          <w:bCs/>
          <w:sz w:val="24"/>
          <w:szCs w:val="24"/>
        </w:rPr>
        <w:t>t</w:t>
      </w:r>
      <w:r>
        <w:rPr>
          <w:rFonts w:ascii="NobelCE Lt" w:hAnsi="NobelCE Lt"/>
          <w:bCs/>
          <w:sz w:val="24"/>
          <w:szCs w:val="24"/>
        </w:rPr>
        <w:t xml:space="preserve">warcie drzwi w razie ryzyka kolizji z pojazdem nadjeżdżającym z tyłu (SEA), a także trzecią generację pakietu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+. </w:t>
      </w:r>
    </w:p>
    <w:p w14:paraId="0D3C38D4" w14:textId="7777777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50BA42" w14:textId="0C8CB99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drugiej generacji </w:t>
      </w:r>
      <w:r w:rsidR="008A2C63">
        <w:rPr>
          <w:rFonts w:ascii="NobelCE Lt" w:hAnsi="NobelCE Lt"/>
          <w:bCs/>
          <w:sz w:val="24"/>
          <w:szCs w:val="24"/>
        </w:rPr>
        <w:t xml:space="preserve">to </w:t>
      </w:r>
      <w:r>
        <w:rPr>
          <w:rFonts w:ascii="NobelCE Lt" w:hAnsi="NobelCE Lt"/>
          <w:bCs/>
          <w:sz w:val="24"/>
          <w:szCs w:val="24"/>
        </w:rPr>
        <w:t>pierwszy model marki z hybrydą plug-in</w:t>
      </w:r>
      <w:r w:rsidR="00854179">
        <w:rPr>
          <w:rFonts w:ascii="NobelCE Lt" w:hAnsi="NobelCE Lt"/>
          <w:bCs/>
          <w:sz w:val="24"/>
          <w:szCs w:val="24"/>
        </w:rPr>
        <w:t xml:space="preserve">. Napęd ten </w:t>
      </w:r>
      <w:r>
        <w:rPr>
          <w:rFonts w:ascii="NobelCE Lt" w:hAnsi="NobelCE Lt"/>
          <w:bCs/>
          <w:sz w:val="24"/>
          <w:szCs w:val="24"/>
        </w:rPr>
        <w:t xml:space="preserve">jest </w:t>
      </w:r>
      <w:r w:rsidR="00854179">
        <w:rPr>
          <w:rFonts w:ascii="NobelCE Lt" w:hAnsi="NobelCE Lt"/>
          <w:bCs/>
          <w:sz w:val="24"/>
          <w:szCs w:val="24"/>
        </w:rPr>
        <w:t xml:space="preserve">regularnie </w:t>
      </w:r>
      <w:r>
        <w:rPr>
          <w:rFonts w:ascii="NobelCE Lt" w:hAnsi="NobelCE Lt"/>
          <w:bCs/>
          <w:sz w:val="24"/>
          <w:szCs w:val="24"/>
        </w:rPr>
        <w:t>nagradzan</w:t>
      </w:r>
      <w:r w:rsidR="00854179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w prestiżowych, międzynarodowych konkursach za wysoką wydajność. NX 450h+ ma układ </w:t>
      </w:r>
      <w:r w:rsidRPr="003A273A">
        <w:rPr>
          <w:rFonts w:ascii="NobelCE Lt" w:hAnsi="NobelCE Lt"/>
          <w:bCs/>
          <w:sz w:val="24"/>
          <w:szCs w:val="24"/>
        </w:rPr>
        <w:t>składający się z 2,5-litrowego silnika spalinowego, napędu elektrycznego i hybrydowej przekładni połączon</w:t>
      </w:r>
      <w:r w:rsidR="004A0791">
        <w:rPr>
          <w:rFonts w:ascii="NobelCE Lt" w:hAnsi="NobelCE Lt"/>
          <w:bCs/>
          <w:sz w:val="24"/>
          <w:szCs w:val="24"/>
        </w:rPr>
        <w:t>y</w:t>
      </w:r>
      <w:r w:rsidRPr="003A273A">
        <w:rPr>
          <w:rFonts w:ascii="NobelCE Lt" w:hAnsi="NobelCE Lt"/>
          <w:bCs/>
          <w:sz w:val="24"/>
          <w:szCs w:val="24"/>
        </w:rPr>
        <w:t xml:space="preserve"> z baterią o pojemności 18,1 kWh. Łączna moc 309 KM pozwala rozpędzić auto od 0 do 100 km/h w 6,3 sekundy.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3A273A">
        <w:rPr>
          <w:rFonts w:ascii="NobelCE Lt" w:hAnsi="NobelCE Lt"/>
          <w:bCs/>
          <w:sz w:val="24"/>
          <w:szCs w:val="24"/>
        </w:rPr>
        <w:t xml:space="preserve">Dzięki mocnej baterii </w:t>
      </w:r>
      <w:proofErr w:type="spellStart"/>
      <w:r w:rsidRPr="003A273A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3A273A">
        <w:rPr>
          <w:rFonts w:ascii="NobelCE Lt" w:hAnsi="NobelCE Lt"/>
          <w:bCs/>
          <w:sz w:val="24"/>
          <w:szCs w:val="24"/>
        </w:rPr>
        <w:t xml:space="preserve">-jonowej oraz wysokiej wydajności układu zasięg w trybie wyłącznie elektrycznym sięga 70–74 km wg WLTP, a w mieście dystans w </w:t>
      </w:r>
      <w:proofErr w:type="spellStart"/>
      <w:r w:rsidRPr="003A273A">
        <w:rPr>
          <w:rFonts w:ascii="NobelCE Lt" w:hAnsi="NobelCE Lt"/>
          <w:bCs/>
          <w:sz w:val="24"/>
          <w:szCs w:val="24"/>
        </w:rPr>
        <w:t>bezemisyjnym</w:t>
      </w:r>
      <w:proofErr w:type="spellEnd"/>
      <w:r w:rsidRPr="003A273A">
        <w:rPr>
          <w:rFonts w:ascii="NobelCE Lt" w:hAnsi="NobelCE Lt"/>
          <w:bCs/>
          <w:sz w:val="24"/>
          <w:szCs w:val="24"/>
        </w:rPr>
        <w:t xml:space="preserve"> trybie EV zwiększy się nawet do 89–97 km.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3A273A">
        <w:rPr>
          <w:rFonts w:ascii="NobelCE Lt" w:hAnsi="NobelCE Lt"/>
          <w:bCs/>
          <w:sz w:val="24"/>
          <w:szCs w:val="24"/>
        </w:rPr>
        <w:t>Zużycie paliwa wynosi od 0,</w:t>
      </w:r>
      <w:r>
        <w:rPr>
          <w:rFonts w:ascii="NobelCE Lt" w:hAnsi="NobelCE Lt"/>
          <w:bCs/>
          <w:sz w:val="24"/>
          <w:szCs w:val="24"/>
        </w:rPr>
        <w:t>9</w:t>
      </w:r>
      <w:r w:rsidRPr="003A273A">
        <w:rPr>
          <w:rFonts w:ascii="NobelCE Lt" w:hAnsi="NobelCE Lt"/>
          <w:bCs/>
          <w:sz w:val="24"/>
          <w:szCs w:val="24"/>
        </w:rPr>
        <w:t xml:space="preserve"> l/100 km w cyklu WLTP, a średnie emisje CO2 </w:t>
      </w:r>
      <w:r>
        <w:rPr>
          <w:rFonts w:ascii="NobelCE Lt" w:hAnsi="NobelCE Lt"/>
          <w:bCs/>
          <w:sz w:val="24"/>
          <w:szCs w:val="24"/>
        </w:rPr>
        <w:t>wynoszą</w:t>
      </w:r>
      <w:r w:rsidRPr="003A273A">
        <w:rPr>
          <w:rFonts w:ascii="NobelCE Lt" w:hAnsi="NobelCE Lt"/>
          <w:bCs/>
          <w:sz w:val="24"/>
          <w:szCs w:val="24"/>
        </w:rPr>
        <w:t xml:space="preserve"> od 20 g/km.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3A273A">
        <w:rPr>
          <w:rFonts w:ascii="NobelCE Lt" w:hAnsi="NobelCE Lt"/>
          <w:bCs/>
          <w:sz w:val="24"/>
          <w:szCs w:val="24"/>
        </w:rPr>
        <w:t>NX 450h+ w standardzie ma wydajny napęd na cztery koła E-</w:t>
      </w:r>
      <w:r>
        <w:rPr>
          <w:rFonts w:ascii="NobelCE Lt" w:hAnsi="NobelCE Lt"/>
          <w:bCs/>
          <w:sz w:val="24"/>
          <w:szCs w:val="24"/>
        </w:rPr>
        <w:t>FOUR</w:t>
      </w:r>
      <w:r w:rsidRPr="003A273A">
        <w:rPr>
          <w:rFonts w:ascii="NobelCE Lt" w:hAnsi="NobelCE Lt"/>
          <w:bCs/>
          <w:sz w:val="24"/>
          <w:szCs w:val="24"/>
        </w:rPr>
        <w:t>, który wykorzystuje dodatkowy silnik elektryczny, napędzający tylną oś, gdy jest to potrzebne.</w:t>
      </w:r>
      <w:r>
        <w:rPr>
          <w:rFonts w:ascii="NobelCE Lt" w:hAnsi="NobelCE Lt"/>
          <w:bCs/>
          <w:sz w:val="24"/>
          <w:szCs w:val="24"/>
        </w:rPr>
        <w:t xml:space="preserve"> Na ten rodzaj napędu zdecydowało się w 2023 roku 27% klientów Lexusa.</w:t>
      </w:r>
    </w:p>
    <w:p w14:paraId="2172C81E" w14:textId="7777777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C143BA" w14:textId="07E1BC63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gamie SUV-a dostępna jest także klasyczna hybryda NX 350h. </w:t>
      </w:r>
      <w:r w:rsidRPr="003A273A">
        <w:rPr>
          <w:rFonts w:ascii="NobelCE Lt" w:hAnsi="NobelCE Lt"/>
          <w:bCs/>
          <w:sz w:val="24"/>
          <w:szCs w:val="24"/>
        </w:rPr>
        <w:t xml:space="preserve">Auto ma 243 KM łącznej mocy i występuje z napędem na przód lub z inteligentnym napędem na cztery koła E-FOUR. </w:t>
      </w:r>
      <w:r>
        <w:rPr>
          <w:rFonts w:ascii="NobelCE Lt" w:hAnsi="NobelCE Lt"/>
          <w:bCs/>
          <w:sz w:val="24"/>
          <w:szCs w:val="24"/>
        </w:rPr>
        <w:t>NX 350h</w:t>
      </w:r>
      <w:r w:rsidRPr="003A273A">
        <w:rPr>
          <w:rFonts w:ascii="NobelCE Lt" w:hAnsi="NobelCE Lt"/>
          <w:bCs/>
          <w:sz w:val="24"/>
          <w:szCs w:val="24"/>
        </w:rPr>
        <w:t xml:space="preserve"> zużywa średnio od 5,6 l/100 km w wariancie przednionapędowym oraz od 5,9 l/100 km z napędem AWD</w:t>
      </w:r>
      <w:r>
        <w:rPr>
          <w:rFonts w:ascii="NobelCE Lt" w:hAnsi="NobelCE Lt"/>
          <w:bCs/>
          <w:sz w:val="24"/>
          <w:szCs w:val="24"/>
        </w:rPr>
        <w:t>, który jest najchętniej wybierany przez klientów Lexusa (57% sprzedaży).</w:t>
      </w:r>
    </w:p>
    <w:p w14:paraId="7C64F2F8" w14:textId="7777777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054991" w14:textId="18870EB4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Polacy wybierają wyższe wersje wyposażenia</w:t>
      </w:r>
    </w:p>
    <w:p w14:paraId="7F7908DD" w14:textId="5ADE6BC3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dostępny jest na polskim rynku w aż pięciu wersjach wyposażenia –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F SPORT 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zdecydowana większość kupujących decyduje się na bogatsze warianty. Aż 58% sprzedaży NX-a to wersja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w standardzie ma m.in. 18-calowe felgi aluminiowe, reflektory LED, kamerę cofania i czujniki parkowania, system multimedialny z 9,8-calowym ekranem, nawigacją w chmurze oraz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podgrzewane i elektrycznie regulowane fotele oraz inteligentny kluczyk. Tak wyposażony NX 350h z napędem na przód kosztuje od 228 000 zł.</w:t>
      </w:r>
    </w:p>
    <w:p w14:paraId="3907E067" w14:textId="7777777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4E047B" w14:textId="25B1570A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Klienci kupujący NX-a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2023 często decydowali się także na pakiety Design i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>, które rozszerzają wyposażenie o m.in. 14-calowy ekran systemu multimedialnego, 10-calowy wyświetlacz HUD, system monitorujący martwe pole w lusterkach (BSM), podgrzewaną kierownicę z panelem sterującym oraz 20-calowe felgi. NX 350h z takim wyposażeniem kosztuje od 263 500 zł, a NX 450h+ od 306 900 zł.</w:t>
      </w:r>
    </w:p>
    <w:p w14:paraId="6C0A3202" w14:textId="7777777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D3E33" w14:textId="034CD0BF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17% klientów Lexusa w 2023 roku kupiło NX-a w najwyższej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, która w standardzie ma tapicerkę ze skóry naturalnej, fotel kierowcy i lusterka z pami</w:t>
      </w:r>
      <w:r w:rsidR="004A0791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cią ustawień, reflektory przednie Quad LED z dynamicznymi adaptacyjnymi światłami drogowymi (AHS), oświetlenie </w:t>
      </w:r>
      <w:proofErr w:type="spellStart"/>
      <w:r>
        <w:rPr>
          <w:rFonts w:ascii="NobelCE Lt" w:hAnsi="NobelCE Lt"/>
          <w:bCs/>
          <w:sz w:val="24"/>
          <w:szCs w:val="24"/>
        </w:rPr>
        <w:t>ambient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64 kolorach czy wentylowane fotele przednie. Co trzeci klient dobierał jeszcze pakiet </w:t>
      </w:r>
      <w:proofErr w:type="spellStart"/>
      <w:r>
        <w:rPr>
          <w:rFonts w:ascii="NobelCE Lt" w:hAnsi="NobelCE Lt"/>
          <w:bCs/>
          <w:sz w:val="24"/>
          <w:szCs w:val="24"/>
        </w:rPr>
        <w:t>Luxury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obejmuje m.in. asystenta wyprzedzania na drogach szybkiego ruchu (LCA), system ostrzegania o ruchu poprzecznym z przodu pojazdu (FCTA), a z napędem NX 350h 17-głośnikowy system audio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Mark Levinson.</w:t>
      </w:r>
    </w:p>
    <w:p w14:paraId="3462B49F" w14:textId="77777777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20CC9EC2" w:rsidR="003A273A" w:rsidRP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2023 roku NX najczęściej sprzedawany był z lakierami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Grey (22% aut), </w:t>
      </w:r>
      <w:proofErr w:type="spellStart"/>
      <w:r>
        <w:rPr>
          <w:rFonts w:ascii="NobelCE Lt" w:hAnsi="NobelCE Lt"/>
          <w:bCs/>
          <w:sz w:val="24"/>
          <w:szCs w:val="24"/>
        </w:rPr>
        <w:t>Graphite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Black (18%) oraz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Titanium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(18%).</w:t>
      </w:r>
    </w:p>
    <w:sectPr w:rsidR="003A273A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1591" w14:textId="77777777" w:rsidR="004908CA" w:rsidRDefault="004908CA">
      <w:pPr>
        <w:spacing w:after="0" w:line="240" w:lineRule="auto"/>
      </w:pPr>
      <w:r>
        <w:separator/>
      </w:r>
    </w:p>
  </w:endnote>
  <w:endnote w:type="continuationSeparator" w:id="0">
    <w:p w14:paraId="1F2D5C3C" w14:textId="77777777" w:rsidR="004908CA" w:rsidRDefault="0049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0718" w14:textId="77777777" w:rsidR="004908CA" w:rsidRDefault="004908CA">
      <w:pPr>
        <w:spacing w:after="0" w:line="240" w:lineRule="auto"/>
      </w:pPr>
      <w:r>
        <w:separator/>
      </w:r>
    </w:p>
  </w:footnote>
  <w:footnote w:type="continuationSeparator" w:id="0">
    <w:p w14:paraId="098A49CA" w14:textId="77777777" w:rsidR="004908CA" w:rsidRDefault="0049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11273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B4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08CA"/>
    <w:rsid w:val="00493CD5"/>
    <w:rsid w:val="0049441A"/>
    <w:rsid w:val="004A0791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66978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4179"/>
    <w:rsid w:val="008619DE"/>
    <w:rsid w:val="00864699"/>
    <w:rsid w:val="00877600"/>
    <w:rsid w:val="00882418"/>
    <w:rsid w:val="008830E6"/>
    <w:rsid w:val="008861B4"/>
    <w:rsid w:val="00891722"/>
    <w:rsid w:val="008927F6"/>
    <w:rsid w:val="008A2C63"/>
    <w:rsid w:val="008A3F07"/>
    <w:rsid w:val="008A3FBE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74BE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1D5A"/>
    <w:rsid w:val="00B8289B"/>
    <w:rsid w:val="00B84C78"/>
    <w:rsid w:val="00B85A49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78DA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4C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6737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745</Words>
  <Characters>3919</Characters>
  <Application>Microsoft Office Word</Application>
  <DocSecurity>0</DocSecurity>
  <Lines>79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2024-01-08T13:22:00Z</dcterms:created>
  <dcterms:modified xsi:type="dcterms:W3CDTF">2024-01-09T08:45:00Z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