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797D6D" w:rsidRDefault="00797D6D" w:rsidP="00797D6D">
      <w:pPr>
        <w:spacing w:after="0" w:line="240" w:lineRule="auto"/>
        <w:jc w:val="center"/>
        <w:rPr>
          <w:rFonts w:ascii="Arial" w:hAnsi="Arial" w:cs="Arial"/>
          <w:lang w:val="hu-HU"/>
        </w:rPr>
      </w:pPr>
    </w:p>
    <w:p w:rsidR="00797D6D" w:rsidRPr="00797D6D" w:rsidRDefault="00797D6D" w:rsidP="007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JÖVŐBEMUTATÓ AKTÍV BIZTONSÁGI RENDSZEREK EGÉSZ SORÁT KÍNÁLJA A LEXUS MODELLJEIBEN</w:t>
      </w:r>
    </w:p>
    <w:p w:rsidR="00797D6D" w:rsidRPr="00797D6D" w:rsidRDefault="00797D6D" w:rsidP="00797D6D">
      <w:pPr>
        <w:spacing w:after="0" w:line="240" w:lineRule="auto"/>
        <w:jc w:val="center"/>
        <w:rPr>
          <w:rFonts w:ascii="Arial" w:hAnsi="Arial" w:cs="Arial"/>
          <w:lang w:val="hu-HU"/>
        </w:rPr>
      </w:pPr>
    </w:p>
    <w:p w:rsidR="00797D6D" w:rsidRPr="00D8460F" w:rsidRDefault="00D8460F" w:rsidP="00797D6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D8460F">
        <w:rPr>
          <w:rFonts w:ascii="Arial" w:hAnsi="Arial" w:cs="Arial"/>
          <w:b/>
          <w:lang w:val="hu-HU"/>
        </w:rPr>
        <w:t xml:space="preserve">A világ vezető prémium hibrid autógyártója, a Lexus neve korábban is egyet jelentett a kérlelhetetlen megbízhatósággal és kimagasló biztonsággal. </w:t>
      </w:r>
      <w:r w:rsidR="00797D6D" w:rsidRPr="00D8460F">
        <w:rPr>
          <w:rFonts w:ascii="Arial" w:hAnsi="Arial" w:cs="Arial"/>
          <w:b/>
          <w:lang w:val="hu-HU"/>
        </w:rPr>
        <w:t xml:space="preserve">A </w:t>
      </w:r>
      <w:r w:rsidRPr="00D8460F">
        <w:rPr>
          <w:rFonts w:ascii="Arial" w:hAnsi="Arial" w:cs="Arial"/>
          <w:b/>
          <w:lang w:val="hu-HU"/>
        </w:rPr>
        <w:t xml:space="preserve">japán luxus autógyártó jövőbemutató aktív biztonsági rendszereit csokorba foglaló </w:t>
      </w:r>
      <w:r w:rsidR="00797D6D" w:rsidRPr="00D8460F">
        <w:rPr>
          <w:rFonts w:ascii="Arial" w:hAnsi="Arial" w:cs="Arial"/>
          <w:b/>
          <w:lang w:val="hu-HU"/>
        </w:rPr>
        <w:t xml:space="preserve">Lexus Safety System + </w:t>
      </w:r>
      <w:r w:rsidRPr="00D8460F">
        <w:rPr>
          <w:rFonts w:ascii="Arial" w:hAnsi="Arial" w:cs="Arial"/>
          <w:b/>
          <w:lang w:val="hu-HU"/>
        </w:rPr>
        <w:t xml:space="preserve">immár az új, Frankfurtban leleplezett </w:t>
      </w:r>
      <w:r w:rsidR="00797D6D" w:rsidRPr="00D8460F">
        <w:rPr>
          <w:rFonts w:ascii="Arial" w:hAnsi="Arial" w:cs="Arial"/>
          <w:b/>
          <w:lang w:val="hu-HU"/>
        </w:rPr>
        <w:t>NX és CT modellekhez is elérhető</w:t>
      </w:r>
      <w:r w:rsidRPr="00D8460F">
        <w:rPr>
          <w:rFonts w:ascii="Arial" w:hAnsi="Arial" w:cs="Arial"/>
          <w:b/>
          <w:lang w:val="hu-HU"/>
        </w:rPr>
        <w:t xml:space="preserve">, míg az ennél is fejlettebb, </w:t>
      </w:r>
      <w:r w:rsidR="00797D6D" w:rsidRPr="00D8460F">
        <w:rPr>
          <w:rFonts w:ascii="Arial" w:hAnsi="Arial" w:cs="Arial"/>
          <w:b/>
          <w:lang w:val="hu-HU"/>
        </w:rPr>
        <w:t xml:space="preserve">Lexus Safety System + A </w:t>
      </w:r>
      <w:r w:rsidRPr="00D8460F">
        <w:rPr>
          <w:rFonts w:ascii="Arial" w:hAnsi="Arial" w:cs="Arial"/>
          <w:b/>
          <w:lang w:val="hu-HU"/>
        </w:rPr>
        <w:t>csomag a v</w:t>
      </w:r>
      <w:r w:rsidR="00797D6D" w:rsidRPr="00D8460F">
        <w:rPr>
          <w:rFonts w:ascii="Arial" w:hAnsi="Arial" w:cs="Arial"/>
          <w:b/>
          <w:lang w:val="hu-HU"/>
        </w:rPr>
        <w:t>adonatúj LS zászlóshajóban</w:t>
      </w:r>
      <w:r w:rsidRPr="00D8460F">
        <w:rPr>
          <w:rFonts w:ascii="Arial" w:hAnsi="Arial" w:cs="Arial"/>
          <w:b/>
          <w:lang w:val="hu-HU"/>
        </w:rPr>
        <w:t xml:space="preserve"> került bemutatásra.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</w:t>
      </w:r>
      <w:r w:rsidR="008078A7">
        <w:rPr>
          <w:rFonts w:ascii="Arial" w:hAnsi="Arial" w:cs="Arial"/>
          <w:lang w:val="hu-HU"/>
        </w:rPr>
        <w:t xml:space="preserve"> </w:t>
      </w:r>
      <w:hyperlink r:id="rId8" w:history="1">
        <w:r w:rsidRPr="008078A7">
          <w:rPr>
            <w:rStyle w:val="Hipercze"/>
            <w:rFonts w:ascii="Arial" w:hAnsi="Arial" w:cs="Arial"/>
            <w:lang w:val="hu-HU"/>
          </w:rPr>
          <w:t>Lexus</w:t>
        </w:r>
      </w:hyperlink>
      <w:r w:rsidRPr="00797D6D">
        <w:rPr>
          <w:rFonts w:ascii="Arial" w:hAnsi="Arial" w:cs="Arial"/>
          <w:lang w:val="hu-HU"/>
        </w:rPr>
        <w:t xml:space="preserve"> fejlett biztonsági technológiái egyre több modellben működnek, hiszen az aktív biztonsági és vezetősegítő rendszereket összehangoló Lexus Safety System + csomag már az új NX és CT modellekhez is elérhető.</w:t>
      </w:r>
      <w:r w:rsidR="008078A7">
        <w:rPr>
          <w:rFonts w:ascii="Arial" w:hAnsi="Arial" w:cs="Arial"/>
          <w:lang w:val="hu-HU"/>
        </w:rPr>
        <w:t xml:space="preserve"> </w:t>
      </w:r>
      <w:r w:rsidRPr="00797D6D">
        <w:rPr>
          <w:rFonts w:ascii="Arial" w:hAnsi="Arial" w:cs="Arial"/>
          <w:lang w:val="hu-HU"/>
        </w:rPr>
        <w:t>Az autók biztonságának átfogó fejlesztése azt eredményezte, hogy a Lexus Safety System + szinte minden, Európában kapható új Lexus-modell kínálatában szerepel. Mindez a Lexus “demokratizálási” stratégiáján alapul, amelynek lényege, hogy ezeket a biztonsági technológiákat a márka minél több emberhez szeretné eljuttatni – megfizethető áron. Mindez egybecseng a Lexus elkötelezettségével, ami szerint a közlekedés minden szereplőjének biztonságát növelni kell – legyen szó akár az autó vezetőjéről, utasairól, a gyalogosokról vagy bárki másról –, mivel a márka végső célja a közlekedési balesetek teljes felszámolása.</w:t>
      </w:r>
      <w:r w:rsidR="008078A7">
        <w:rPr>
          <w:rFonts w:ascii="Arial" w:hAnsi="Arial" w:cs="Arial"/>
          <w:lang w:val="hu-HU"/>
        </w:rPr>
        <w:t xml:space="preserve"> </w:t>
      </w:r>
      <w:r w:rsidRPr="00797D6D">
        <w:rPr>
          <w:rFonts w:ascii="Arial" w:hAnsi="Arial" w:cs="Arial"/>
          <w:lang w:val="hu-HU"/>
        </w:rPr>
        <w:t>Az új NX és CT kínálatában újonnan megjelenő Lexus Safety System + csomag olyan rendszereket tartalmaz, amelyek figyelik az autó környezetét és a vezető reakcióit, felismerik az ütközésveszélyt, és segítenek a baleset megelőzésében; vagy ha az ütközés elkerülhetetlen, mérséklik annak súlyosságát.</w:t>
      </w:r>
      <w:bookmarkStart w:id="0" w:name="_GoBack"/>
      <w:bookmarkEnd w:id="0"/>
    </w:p>
    <w:p w:rsid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078A7" w:rsidRPr="008078A7" w:rsidRDefault="008078A7" w:rsidP="00797D6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078A7">
        <w:rPr>
          <w:rFonts w:ascii="Arial" w:hAnsi="Arial" w:cs="Arial"/>
          <w:b/>
          <w:lang w:val="hu-HU"/>
        </w:rPr>
        <w:t>Ütközés előtti biztonsági rendszer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 Lexus ütközés előtti biztonsági rendszere (PCS) segít a vezetőnek elkerülni az ütközést, vagy enyhíteni a baleset következményeit – még nagy sebesség mellett is.</w:t>
      </w:r>
      <w:r w:rsidR="008078A7">
        <w:rPr>
          <w:rFonts w:ascii="Arial" w:hAnsi="Arial" w:cs="Arial"/>
          <w:lang w:val="hu-HU"/>
        </w:rPr>
        <w:t xml:space="preserve"> </w:t>
      </w:r>
      <w:r w:rsidRPr="00797D6D">
        <w:rPr>
          <w:rFonts w:ascii="Arial" w:hAnsi="Arial" w:cs="Arial"/>
          <w:lang w:val="hu-HU"/>
        </w:rPr>
        <w:t>A PCS egy milliméteres hullámhosszú radar és egy előre tekintő kamera segítségével pásztázza az autó előtti útszakaszt, és érzékeli az útakadályokat és veszélyhelyzeteket. Ez a funkció egyenes vonalú haladás és kanyarodás közben is működik. A rendszer a jármű egyéb érzékelőiből érkező adatokat (sebesség, kormányzási szög, oldalirányú gyorsulás) is feldolgozza, s ezek alapján kiszámítja egy esetleges ráfutásos ütközés esélyét.</w:t>
      </w:r>
      <w:r w:rsidR="008078A7">
        <w:rPr>
          <w:rFonts w:ascii="Arial" w:hAnsi="Arial" w:cs="Arial"/>
          <w:lang w:val="hu-HU"/>
        </w:rPr>
        <w:t xml:space="preserve"> </w:t>
      </w:r>
      <w:r w:rsidRPr="00797D6D">
        <w:rPr>
          <w:rFonts w:ascii="Arial" w:hAnsi="Arial" w:cs="Arial"/>
          <w:lang w:val="hu-HU"/>
        </w:rPr>
        <w:t xml:space="preserve">Ha a rendszer ütközésveszélyt észlel, hangjelzést ad, és a multi-információs kijelzőn felvillantja a “FÉKEZZ” utasítást. A fékpedál lenyomásának </w:t>
      </w:r>
      <w:r w:rsidRPr="00797D6D">
        <w:rPr>
          <w:rFonts w:ascii="Arial" w:hAnsi="Arial" w:cs="Arial"/>
          <w:lang w:val="hu-HU"/>
        </w:rPr>
        <w:lastRenderedPageBreak/>
        <w:t>pillanatában a berendezés működésbe hozza az ütközés előtti fékrásegítést, hogy optimális fékerőt biztosítson. A lassulás elérheti a 40 km/órát is, így az ütközés sokkal kevésbé lesz súlyos, sőt az autó bizonyos helyzetekben akár állóra is fékezhető, még mielőtt az ütközés bekövetkezne.</w:t>
      </w:r>
    </w:p>
    <w:p w:rsid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Ha a vezető nem reagál a figyelmeztetésekre, az ütközés előtti fékrendszer automatikusan működésbe lép, hogy csökkentse a jármű sebességét.</w:t>
      </w:r>
      <w:r w:rsidR="008078A7">
        <w:rPr>
          <w:rFonts w:ascii="Arial" w:hAnsi="Arial" w:cs="Arial"/>
          <w:lang w:val="hu-HU"/>
        </w:rPr>
        <w:t xml:space="preserve"> </w:t>
      </w:r>
      <w:r w:rsidRPr="00797D6D">
        <w:rPr>
          <w:rFonts w:ascii="Arial" w:hAnsi="Arial" w:cs="Arial"/>
          <w:lang w:val="hu-HU"/>
        </w:rPr>
        <w:t>A PCS emellett gyalogosvédelmi funkciót is kínál. Ha a rendszer gyalogost észlel az autó nyomvonalán, automatikusan fékez; ez a megoldás a 10 és 80 km/óra közti sebességtartományban működik.</w:t>
      </w:r>
    </w:p>
    <w:p w:rsidR="008078A7" w:rsidRPr="008078A7" w:rsidRDefault="008078A7" w:rsidP="00797D6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078A7">
        <w:rPr>
          <w:rFonts w:ascii="Arial" w:hAnsi="Arial" w:cs="Arial"/>
          <w:b/>
          <w:lang w:val="hu-HU"/>
        </w:rPr>
        <w:t>A</w:t>
      </w:r>
      <w:r w:rsidR="008078A7" w:rsidRPr="008078A7">
        <w:rPr>
          <w:rFonts w:ascii="Arial" w:hAnsi="Arial" w:cs="Arial"/>
          <w:b/>
          <w:lang w:val="hu-HU"/>
        </w:rPr>
        <w:t>daptív sebességtartó automatika</w:t>
      </w:r>
      <w:r w:rsidRPr="008078A7">
        <w:rPr>
          <w:rFonts w:ascii="Arial" w:hAnsi="Arial" w:cs="Arial"/>
          <w:b/>
          <w:lang w:val="hu-HU"/>
        </w:rPr>
        <w:t xml:space="preserve"> 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 PCS radarja szolgálja ki az adaptív sebességtartó automatikát (ACC) is, amely segít a vezetőnek a biztonságos követési távolság tartásában, akár rendkívül alacsony sebességű haladás során is, egészen a megállásig. Ha ismét szabad az út, az ACC magától finoman visszagyorsítja az autót az eredetileg beállított utazósebességre. Miután az autó megállt, a vezetőnek nincs más dolga, mint a gázpedál finom lenyomásával újra aktiválni a rendszert.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Az ACC kétféle üzemmódban működhet: állandóan szabályozza a sebességet, mint egy hagyományos tempomat, vagy tartja a követési távolságot. Az utóbbi üzemmódban a vezető a forgalmi helyzetnek megfelelően választhat a hosszú, a közepes és rövid távolság-beállítások közül. A kiválasztott követési távolságot a multi-információs kijelzőn jeleníti meg a rendszer.</w:t>
      </w:r>
    </w:p>
    <w:p w:rsidR="008078A7" w:rsidRDefault="008078A7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97D6D" w:rsidRPr="008078A7" w:rsidRDefault="008078A7" w:rsidP="00797D6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078A7">
        <w:rPr>
          <w:rFonts w:ascii="Arial" w:hAnsi="Arial" w:cs="Arial"/>
          <w:b/>
          <w:lang w:val="hu-HU"/>
        </w:rPr>
        <w:t>Sávelhagyásra figyelmeztető rendszer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 sávelhagyásra figyelmeztető rendszer a szélvédőn, a tükör mögött található PCS kamera segítségével észleli a jármű helyzetét az útburkolatra festett sávhatárokhoz viszonyítva. Ha a rendszer azt érzékeli, hogy az autó az irányjelző használata nélkül kisodródik a sávból, a multi-információs kijelzőn felvillanó jellel és hangjelzéssel figyelmezteti a vezetőt, hogy ellenkormányozzon. Az új NX vezetője egy további figyelmeztetést is kap, amit a tenyerén érez a kormánykeréken keresztül.</w:t>
      </w:r>
    </w:p>
    <w:p w:rsidR="008078A7" w:rsidRDefault="008078A7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97D6D" w:rsidRPr="008410BD" w:rsidRDefault="008410BD" w:rsidP="00797D6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410BD">
        <w:rPr>
          <w:rFonts w:ascii="Arial" w:hAnsi="Arial" w:cs="Arial"/>
          <w:b/>
          <w:lang w:val="hu-HU"/>
        </w:rPr>
        <w:t>Adaptív fényszórórendszer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Az NX  adaptív LED fényszórórendszere (AHS) megakadályozza a többi autós elvakítását. Mindkét fényszóróban kilenc különálló LED fényforrás található, amelyeket a rendszer egyenként tud ki- és bekapcsolni, precízen behatárolva ezzel a megvilágított és sötétben maradó területeket. A gyakorlatban ez annyit jelent, hogy a vezető maximálisan kihasználhatja az távolsági fény erejét, de a kiváló látási viszonyok mellett sem vakítja el a közlekedés többi résztvevőjét.1</w:t>
      </w:r>
    </w:p>
    <w:p w:rsidR="00797D6D" w:rsidRPr="00797D6D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t>JELZŐTÁBLA-FELISMERŐ RENDSZER</w:t>
      </w:r>
    </w:p>
    <w:p w:rsidR="0037684B" w:rsidRDefault="00797D6D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97D6D">
        <w:rPr>
          <w:rFonts w:ascii="Arial" w:hAnsi="Arial" w:cs="Arial"/>
          <w:lang w:val="hu-HU"/>
        </w:rPr>
        <w:lastRenderedPageBreak/>
        <w:t>A jelzőtábla-felismerő rendszer a szélvédő mögött elhelyezett kamera segítségével felismeri a közlekedési jelzőtáblákat, és ezek képét megjeleníti a multi-információs kijelzőn. Ez segít abban, hogy a vezető figyelmét ne kerüljék el az olyan fontos figyelmeztetések vagy utasítások, mint például a sebességkorlátozás vagy a sávlezárás. A rendszer minden, a Bécsi Egyezményben leírt közúti táblát és jelzést felismer.</w:t>
      </w: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83" w:rsidRDefault="00A96583" w:rsidP="00566E8D">
      <w:pPr>
        <w:spacing w:after="0" w:line="240" w:lineRule="auto"/>
      </w:pPr>
      <w:r>
        <w:separator/>
      </w:r>
    </w:p>
  </w:endnote>
  <w:endnote w:type="continuationSeparator" w:id="0">
    <w:p w:rsidR="00A96583" w:rsidRDefault="00A9658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83" w:rsidRDefault="00A96583" w:rsidP="00566E8D">
      <w:pPr>
        <w:spacing w:after="0" w:line="240" w:lineRule="auto"/>
      </w:pPr>
      <w:r>
        <w:separator/>
      </w:r>
    </w:p>
  </w:footnote>
  <w:footnote w:type="continuationSeparator" w:id="0">
    <w:p w:rsidR="00A96583" w:rsidRDefault="00A9658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1318B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97D6D"/>
    <w:rsid w:val="007A5256"/>
    <w:rsid w:val="007A5917"/>
    <w:rsid w:val="007D0E29"/>
    <w:rsid w:val="007E2FAA"/>
    <w:rsid w:val="007E56FF"/>
    <w:rsid w:val="00803DC0"/>
    <w:rsid w:val="008078A7"/>
    <w:rsid w:val="00814A66"/>
    <w:rsid w:val="008224C7"/>
    <w:rsid w:val="00824BCA"/>
    <w:rsid w:val="008312A4"/>
    <w:rsid w:val="00831B32"/>
    <w:rsid w:val="0083565A"/>
    <w:rsid w:val="00837308"/>
    <w:rsid w:val="008410BD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904B66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6583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250E4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460F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table" w:styleId="Tabela-Siatka">
    <w:name w:val="Table Grid"/>
    <w:basedOn w:val="Standardowy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6E18-5881-499D-A77A-FFE287D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Central Europe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dcterms:created xsi:type="dcterms:W3CDTF">2017-09-20T14:30:00Z</dcterms:created>
  <dcterms:modified xsi:type="dcterms:W3CDTF">2017-09-20T14:30:00Z</dcterms:modified>
</cp:coreProperties>
</file>