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25705A" w:rsidRPr="0025705A" w:rsidRDefault="0025705A" w:rsidP="0025705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25705A">
        <w:rPr>
          <w:rFonts w:ascii="Arial" w:hAnsi="Arial" w:cs="Arial"/>
          <w:b/>
          <w:caps/>
          <w:sz w:val="24"/>
          <w:szCs w:val="24"/>
          <w:lang w:val="hu-HU"/>
        </w:rPr>
        <w:t>A LEXUS GOODWOOD</w:t>
      </w:r>
      <w:r>
        <w:rPr>
          <w:rFonts w:ascii="Arial" w:hAnsi="Arial" w:cs="Arial"/>
          <w:b/>
          <w:caps/>
          <w:sz w:val="24"/>
          <w:szCs w:val="24"/>
          <w:lang w:val="hu-HU"/>
        </w:rPr>
        <w:t>BAN</w:t>
      </w:r>
      <w:r w:rsidRPr="0025705A">
        <w:rPr>
          <w:rFonts w:ascii="Arial" w:hAnsi="Arial" w:cs="Arial"/>
          <w:b/>
          <w:caps/>
          <w:sz w:val="24"/>
          <w:szCs w:val="24"/>
          <w:lang w:val="hu-HU"/>
        </w:rPr>
        <w:t xml:space="preserve"> ÜNNEPLI </w:t>
      </w:r>
      <w:proofErr w:type="gramStart"/>
      <w:r w:rsidRPr="0025705A">
        <w:rPr>
          <w:rFonts w:ascii="Arial" w:hAnsi="Arial" w:cs="Arial"/>
          <w:b/>
          <w:caps/>
          <w:sz w:val="24"/>
          <w:szCs w:val="24"/>
          <w:lang w:val="hu-HU"/>
        </w:rPr>
        <w:t>AZ</w:t>
      </w:r>
      <w:proofErr w:type="gramEnd"/>
      <w:r w:rsidRPr="0025705A">
        <w:rPr>
          <w:rFonts w:ascii="Arial" w:hAnsi="Arial" w:cs="Arial"/>
          <w:b/>
          <w:caps/>
          <w:sz w:val="24"/>
          <w:szCs w:val="24"/>
          <w:lang w:val="hu-HU"/>
        </w:rPr>
        <w:t xml:space="preserve"> ‘F’ SPORTMODELLEK ÉVTIZEDES TÖRTÉNETÉT </w:t>
      </w:r>
    </w:p>
    <w:p w:rsidR="0025705A" w:rsidRDefault="0025705A" w:rsidP="0025705A">
      <w:pPr>
        <w:ind w:right="39"/>
        <w:jc w:val="center"/>
        <w:rPr>
          <w:rFonts w:cs="Nobel-Book"/>
        </w:rPr>
      </w:pPr>
    </w:p>
    <w:p w:rsidR="0025705A" w:rsidRDefault="0025705A" w:rsidP="0025705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5705A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környezetbarát hibrid elektromos autói mellett nagyteljesítményű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spormodelljeiről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ismert japán prémium autó márka, a </w:t>
      </w:r>
      <w:r w:rsidR="00C73017">
        <w:rPr>
          <w:rFonts w:ascii="Arial" w:eastAsiaTheme="minorHAnsi" w:hAnsi="Arial" w:cs="Arial"/>
          <w:b/>
          <w:sz w:val="22"/>
          <w:szCs w:val="22"/>
          <w:lang w:val="hu-HU"/>
        </w:rPr>
        <w:fldChar w:fldCharType="begin"/>
      </w:r>
      <w:r w:rsidR="00C73017">
        <w:rPr>
          <w:rFonts w:ascii="Arial" w:eastAsiaTheme="minorHAnsi" w:hAnsi="Arial" w:cs="Arial"/>
          <w:b/>
          <w:sz w:val="22"/>
          <w:szCs w:val="22"/>
          <w:lang w:val="hu-HU"/>
        </w:rPr>
        <w:instrText xml:space="preserve"> HYPERLINK "http://www.lexus.hu/" </w:instrText>
      </w:r>
      <w:r w:rsidR="00C73017">
        <w:rPr>
          <w:rFonts w:ascii="Arial" w:eastAsiaTheme="minorHAnsi" w:hAnsi="Arial" w:cs="Arial"/>
          <w:b/>
          <w:sz w:val="22"/>
          <w:szCs w:val="22"/>
          <w:lang w:val="hu-HU"/>
        </w:rPr>
      </w:r>
      <w:r w:rsidR="00C73017">
        <w:rPr>
          <w:rFonts w:ascii="Arial" w:eastAsiaTheme="minorHAnsi" w:hAnsi="Arial" w:cs="Arial"/>
          <w:b/>
          <w:sz w:val="22"/>
          <w:szCs w:val="22"/>
          <w:lang w:val="hu-HU"/>
        </w:rPr>
        <w:fldChar w:fldCharType="separate"/>
      </w:r>
      <w:r w:rsidRPr="00C73017">
        <w:rPr>
          <w:rStyle w:val="Hyperlink"/>
          <w:rFonts w:ascii="Arial" w:eastAsiaTheme="minorHAnsi" w:hAnsi="Arial" w:cs="Arial"/>
          <w:b/>
          <w:sz w:val="22"/>
          <w:szCs w:val="22"/>
          <w:lang w:val="hu-HU"/>
        </w:rPr>
        <w:t>Lexus</w:t>
      </w:r>
      <w:r w:rsidR="00C73017">
        <w:rPr>
          <w:rFonts w:ascii="Arial" w:eastAsiaTheme="minorHAnsi" w:hAnsi="Arial" w:cs="Arial"/>
          <w:b/>
          <w:sz w:val="22"/>
          <w:szCs w:val="22"/>
          <w:lang w:val="hu-HU"/>
        </w:rPr>
        <w:fldChar w:fldCharType="end"/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val="hu-HU"/>
        </w:rPr>
        <w:t>,</w:t>
      </w:r>
      <w:r w:rsidRPr="0025705A">
        <w:rPr>
          <w:rFonts w:ascii="Arial" w:eastAsiaTheme="minorHAnsi" w:hAnsi="Arial" w:cs="Arial"/>
          <w:b/>
          <w:sz w:val="22"/>
          <w:szCs w:val="22"/>
          <w:lang w:val="hu-HU"/>
        </w:rPr>
        <w:t xml:space="preserve"> idén nyáron </w:t>
      </w:r>
      <w:proofErr w:type="spellStart"/>
      <w:r w:rsidRPr="0025705A">
        <w:rPr>
          <w:rFonts w:ascii="Arial" w:eastAsiaTheme="minorHAnsi" w:hAnsi="Arial" w:cs="Arial"/>
          <w:b/>
          <w:sz w:val="22"/>
          <w:szCs w:val="22"/>
          <w:lang w:val="hu-HU"/>
        </w:rPr>
        <w:t>ünnepli</w:t>
      </w:r>
      <w:proofErr w:type="spellEnd"/>
      <w:r w:rsidRPr="0025705A">
        <w:rPr>
          <w:rFonts w:ascii="Arial" w:eastAsiaTheme="minorHAnsi" w:hAnsi="Arial" w:cs="Arial"/>
          <w:b/>
          <w:sz w:val="22"/>
          <w:szCs w:val="22"/>
          <w:lang w:val="hu-HU"/>
        </w:rPr>
        <w:t xml:space="preserve"> sikeres ‘F’ sportmárkájának 10. születésnapját, és ebből az alkalomból lehetővé teszi a rajongók számára, hogy testközelből tapasztalják meg 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gyártó</w:t>
      </w:r>
      <w:r w:rsidRPr="0025705A">
        <w:rPr>
          <w:rFonts w:ascii="Arial" w:eastAsiaTheme="minorHAnsi" w:hAnsi="Arial" w:cs="Arial"/>
          <w:b/>
          <w:sz w:val="22"/>
          <w:szCs w:val="22"/>
          <w:lang w:val="hu-HU"/>
        </w:rPr>
        <w:t xml:space="preserve"> híres sportmodelljeinek sebességét és elképesztő hangzását.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A jeles évforduló megünneplésére pedig mi sem szolgálhatna jobb helyszínül, mint az európai autósport kedvelők és úgy általában a benzingőz megszállottak Mekkájának is tekintett, jövő csütörtök és vasárnap között megrendezésre kerülő 2018-as </w:t>
      </w:r>
      <w:hyperlink r:id="rId8" w:history="1">
        <w:proofErr w:type="spellStart"/>
        <w:r w:rsidRPr="0025705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Goodwood</w:t>
        </w:r>
        <w:proofErr w:type="spellEnd"/>
        <w:r w:rsidRPr="0025705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</w:t>
        </w:r>
        <w:proofErr w:type="spellStart"/>
        <w:r w:rsidRPr="0025705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Festival</w:t>
        </w:r>
        <w:proofErr w:type="spellEnd"/>
        <w:r w:rsidRPr="0025705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of </w:t>
        </w:r>
        <w:proofErr w:type="spellStart"/>
        <w:r w:rsidRPr="0025705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Speed</w:t>
        </w:r>
        <w:proofErr w:type="spellEnd"/>
      </w:hyperlink>
      <w:r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25705A" w:rsidRDefault="0025705A" w:rsidP="0025705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5705A" w:rsidRDefault="0025705A" w:rsidP="0025705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A 423 lóerős, V8-as </w:t>
      </w:r>
      <w:proofErr w:type="gramStart"/>
      <w:r w:rsidRPr="0025705A">
        <w:rPr>
          <w:rFonts w:ascii="Arial" w:eastAsiaTheme="minorHAnsi" w:hAnsi="Arial" w:cs="Arial"/>
          <w:sz w:val="22"/>
          <w:szCs w:val="22"/>
          <w:lang w:val="hu-HU"/>
        </w:rPr>
        <w:t>IS</w:t>
      </w:r>
      <w:proofErr w:type="gram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F-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től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kezdve a legendás LFA szupersportkocsin át a 477 lóerős RC F kupéig és GS F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szedánig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a Lexus F-modellek mindig is a Lexus által kínált teljesítmény és élmény csúcspontját testesítették meg.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Az ünnepségsorozat első állomása a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Goodwoodi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Sebességfesztivál, ahol Scott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Pruett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Daytona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ötszörös bajnoka és az LFA projekt fejlesztőpilótája az amerikai IMSA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Weathertech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sportautó-bajnokság és az európai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Blancpain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GT szériában egyaránt győzedelmes Lexus RC F GT3 versenyautóval áll rajthoz.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5705A">
        <w:rPr>
          <w:rFonts w:ascii="Arial" w:eastAsiaTheme="minorHAnsi" w:hAnsi="Arial" w:cs="Arial"/>
          <w:sz w:val="22"/>
          <w:szCs w:val="22"/>
          <w:lang w:val="hu-HU"/>
        </w:rPr>
        <w:t>Scott a 3GT versenyautó amerikai kivitelét, egy jellegzetes kék-króm megjelenésű kupét vezeti.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A legendás amerikai pilóta oldalán az a brit Jack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Hawksworth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is feltűnik, aki jelenleg a 3GT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színeiben RC F GT3-mal versenyez az IMSA szériában. Jack egy egyedi 'F' fényezésű, verseny-specifikációjú RC F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Cup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modell volánja mögül köszönti születésnapján a márkát.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Abbie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Eaton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>, a The Grand Tour televíziós program tesztpilótája is nekivág a híres emelkedőnek, méghozzá az ikonikus Lexus LFA egy példányával.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Az utoljára az LFA modellen alkalmazott, </w:t>
      </w:r>
      <w:proofErr w:type="gramStart"/>
      <w:r w:rsidRPr="0025705A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Mercury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-szürke fényezésű, szemkápráztató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Blue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Carbon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belső kivitelű, új RC F 10th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Anniversary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modell a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First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Glance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boxutcában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tartja premierjét. A 2018-as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Goodwoodi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Sebességfesztiválra július 12-15. között, csütörtöktől, vasárnapig kerül sor a 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Goodwood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>-házban, az angliai Nyugat-</w:t>
      </w:r>
      <w:proofErr w:type="spellStart"/>
      <w:r w:rsidRPr="0025705A">
        <w:rPr>
          <w:rFonts w:ascii="Arial" w:eastAsiaTheme="minorHAnsi" w:hAnsi="Arial" w:cs="Arial"/>
          <w:sz w:val="22"/>
          <w:szCs w:val="22"/>
          <w:lang w:val="hu-HU"/>
        </w:rPr>
        <w:t>Sussex</w:t>
      </w:r>
      <w:proofErr w:type="spellEnd"/>
      <w:r w:rsidRPr="0025705A">
        <w:rPr>
          <w:rFonts w:ascii="Arial" w:eastAsiaTheme="minorHAnsi" w:hAnsi="Arial" w:cs="Arial"/>
          <w:sz w:val="22"/>
          <w:szCs w:val="22"/>
          <w:lang w:val="hu-HU"/>
        </w:rPr>
        <w:t xml:space="preserve"> megyében. </w:t>
      </w:r>
    </w:p>
    <w:p w:rsidR="006721F2" w:rsidRDefault="006721F2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25705A" w:rsidRDefault="0025705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25705A" w:rsidRDefault="0025705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25705A" w:rsidRDefault="0025705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D7" w:rsidRDefault="003859D7" w:rsidP="00566E8D">
      <w:pPr>
        <w:spacing w:after="0" w:line="240" w:lineRule="auto"/>
      </w:pPr>
      <w:r>
        <w:separator/>
      </w:r>
    </w:p>
  </w:endnote>
  <w:endnote w:type="continuationSeparator" w:id="0">
    <w:p w:rsidR="003859D7" w:rsidRDefault="003859D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D7" w:rsidRDefault="003859D7" w:rsidP="00566E8D">
      <w:pPr>
        <w:spacing w:after="0" w:line="240" w:lineRule="auto"/>
      </w:pPr>
      <w:r>
        <w:separator/>
      </w:r>
    </w:p>
  </w:footnote>
  <w:footnote w:type="continuationSeparator" w:id="0">
    <w:p w:rsidR="003859D7" w:rsidRDefault="003859D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24BF8"/>
    <w:multiLevelType w:val="multilevel"/>
    <w:tmpl w:val="362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3"/>
  </w:num>
  <w:num w:numId="16">
    <w:abstractNumId w:val="34"/>
  </w:num>
  <w:num w:numId="17">
    <w:abstractNumId w:val="6"/>
  </w:num>
  <w:num w:numId="18">
    <w:abstractNumId w:val="33"/>
  </w:num>
  <w:num w:numId="19">
    <w:abstractNumId w:val="40"/>
  </w:num>
  <w:num w:numId="20">
    <w:abstractNumId w:val="41"/>
  </w:num>
  <w:num w:numId="21">
    <w:abstractNumId w:val="26"/>
  </w:num>
  <w:num w:numId="22">
    <w:abstractNumId w:val="18"/>
  </w:num>
  <w:num w:numId="23">
    <w:abstractNumId w:val="46"/>
  </w:num>
  <w:num w:numId="24">
    <w:abstractNumId w:val="28"/>
  </w:num>
  <w:num w:numId="25">
    <w:abstractNumId w:val="25"/>
  </w:num>
  <w:num w:numId="26">
    <w:abstractNumId w:val="37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5"/>
  </w:num>
  <w:num w:numId="44">
    <w:abstractNumId w:val="43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74F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wood.com/flagship-events/festival-of-spee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499-BE2E-49AC-87C6-5C03803F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2018-07-05T12:50:00Z</dcterms:created>
  <dcterms:modified xsi:type="dcterms:W3CDTF">2018-07-05T12:56:00Z</dcterms:modified>
</cp:coreProperties>
</file>