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7" w:rsidRDefault="004A5097" w:rsidP="004A50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C60626" w:rsidRPr="00C60626" w:rsidRDefault="00616808" w:rsidP="00C6062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GENFBEN AZ</w:t>
      </w:r>
      <w:r w:rsidR="00C60626" w:rsidRPr="00C60626">
        <w:rPr>
          <w:rFonts w:ascii="Arial" w:hAnsi="Arial" w:cs="Arial"/>
          <w:b/>
          <w:sz w:val="24"/>
          <w:szCs w:val="24"/>
          <w:lang w:val="hu-HU"/>
        </w:rPr>
        <w:t xml:space="preserve"> RX L – A </w:t>
      </w:r>
      <w:r>
        <w:rPr>
          <w:rFonts w:ascii="Arial" w:hAnsi="Arial" w:cs="Arial"/>
          <w:b/>
          <w:sz w:val="24"/>
          <w:szCs w:val="24"/>
          <w:lang w:val="hu-HU"/>
        </w:rPr>
        <w:t>E</w:t>
      </w:r>
      <w:r w:rsidR="00C60626" w:rsidRPr="00C60626">
        <w:rPr>
          <w:rFonts w:ascii="Arial" w:hAnsi="Arial" w:cs="Arial"/>
          <w:b/>
          <w:sz w:val="24"/>
          <w:szCs w:val="24"/>
          <w:lang w:val="hu-HU"/>
        </w:rPr>
        <w:t xml:space="preserve">LSŐ HÉTÜLÉSES </w:t>
      </w:r>
      <w:r>
        <w:rPr>
          <w:rFonts w:ascii="Arial" w:hAnsi="Arial" w:cs="Arial"/>
          <w:b/>
          <w:sz w:val="24"/>
          <w:szCs w:val="24"/>
          <w:lang w:val="hu-HU"/>
        </w:rPr>
        <w:t>LEXUS EURÓPÁBAN</w:t>
      </w:r>
    </w:p>
    <w:p w:rsidR="00616808" w:rsidRDefault="00616808" w:rsidP="00C6062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A Genfben frissen leleplezett, és azonnal rendelhető vadonatúj</w:t>
      </w:r>
      <w:r w:rsidR="00C60626" w:rsidRPr="00C60626">
        <w:rPr>
          <w:rFonts w:ascii="Arial" w:eastAsiaTheme="minorHAnsi" w:hAnsi="Arial" w:cs="Arial"/>
          <w:b/>
          <w:sz w:val="22"/>
          <w:szCs w:val="22"/>
          <w:lang w:val="hu-HU"/>
        </w:rPr>
        <w:t xml:space="preserve"> RX L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révén a Lexus még több teret ad a luxusnak</w:t>
      </w:r>
      <w:r w:rsidR="00C60626" w:rsidRPr="00C60626">
        <w:rPr>
          <w:rFonts w:ascii="Arial" w:eastAsiaTheme="minorHAnsi" w:hAnsi="Arial" w:cs="Arial"/>
          <w:b/>
          <w:sz w:val="22"/>
          <w:szCs w:val="22"/>
          <w:lang w:val="hu-HU"/>
        </w:rPr>
        <w:t>: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 11 centiméterrel megnövekedett hossz, az e</w:t>
      </w:r>
      <w:r w:rsidR="00C60626" w:rsidRPr="00C60626">
        <w:rPr>
          <w:rFonts w:ascii="Arial" w:eastAsiaTheme="minorHAnsi" w:hAnsi="Arial" w:cs="Arial"/>
          <w:b/>
          <w:sz w:val="22"/>
          <w:szCs w:val="22"/>
          <w:lang w:val="hu-HU"/>
        </w:rPr>
        <w:t>lektromosan dönthető harmadik üléssor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révén immáron hét ülés, amelyek mindegyikéhez elérhető a prémium bőr kárpitozás, mindez kiegészítve a</w:t>
      </w:r>
      <w:r w:rsidR="00C60626" w:rsidRPr="00C60626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háromzónás klímával és az i</w:t>
      </w:r>
      <w:r w:rsidR="00C60626" w:rsidRPr="00C60626">
        <w:rPr>
          <w:rFonts w:ascii="Arial" w:eastAsiaTheme="minorHAnsi" w:hAnsi="Arial" w:cs="Arial"/>
          <w:b/>
          <w:sz w:val="22"/>
          <w:szCs w:val="22"/>
          <w:lang w:val="hu-HU"/>
        </w:rPr>
        <w:t>ntelligens motoros mozgatású csomagtérajtó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val, és természetesen az öntöltő, környezetbarát full hibrid technológiával - mindezek révén igazi csúcsragadozó született a prémium SUV szegmensben. </w:t>
      </w:r>
    </w:p>
    <w:p w:rsidR="00616808" w:rsidRDefault="00616808" w:rsidP="00C6062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C60626" w:rsidRDefault="00C60626" w:rsidP="00C6062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22730">
        <w:rPr>
          <w:rFonts w:ascii="Arial" w:eastAsiaTheme="minorHAnsi" w:hAnsi="Arial" w:cs="Arial"/>
          <w:sz w:val="22"/>
          <w:szCs w:val="22"/>
          <w:lang w:val="hu-HU"/>
        </w:rPr>
        <w:t>Immár a népesebb vagy sok csomaggal utazó családok is élvezhetik egy tágas SUV összes előnyét, hiszen a</w:t>
      </w:r>
      <w:r w:rsidR="00C22730">
        <w:rPr>
          <w:rFonts w:ascii="Arial" w:eastAsiaTheme="minorHAnsi" w:hAnsi="Arial" w:cs="Arial"/>
          <w:sz w:val="22"/>
          <w:szCs w:val="22"/>
          <w:lang w:val="hu-HU"/>
        </w:rPr>
        <w:t xml:space="preserve"> világ vezető </w:t>
      </w:r>
      <w:hyperlink r:id="rId8" w:anchor="ct-hero" w:history="1">
        <w:r w:rsidR="001D33FE" w:rsidRPr="001D33F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környezetbarát </w:t>
        </w:r>
        <w:r w:rsidR="00C22730" w:rsidRPr="001D33F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prémium hibrid</w:t>
        </w:r>
      </w:hyperlink>
      <w:r w:rsidR="00C22730">
        <w:rPr>
          <w:rFonts w:ascii="Arial" w:eastAsiaTheme="minorHAnsi" w:hAnsi="Arial" w:cs="Arial"/>
          <w:sz w:val="22"/>
          <w:szCs w:val="22"/>
          <w:lang w:val="hu-HU"/>
        </w:rPr>
        <w:t xml:space="preserve"> gyártójaként ismert</w:t>
      </w:r>
      <w:r w:rsidRPr="00C22730">
        <w:rPr>
          <w:rFonts w:ascii="Arial" w:eastAsiaTheme="minorHAnsi" w:hAnsi="Arial" w:cs="Arial"/>
          <w:sz w:val="22"/>
          <w:szCs w:val="22"/>
          <w:lang w:val="hu-HU"/>
        </w:rPr>
        <w:t xml:space="preserve"> Lexus be</w:t>
      </w:r>
      <w:r w:rsidR="00C22730">
        <w:rPr>
          <w:rFonts w:ascii="Arial" w:eastAsiaTheme="minorHAnsi" w:hAnsi="Arial" w:cs="Arial"/>
          <w:sz w:val="22"/>
          <w:szCs w:val="22"/>
          <w:lang w:val="hu-HU"/>
        </w:rPr>
        <w:t xml:space="preserve">mutatta a három üléssoros </w:t>
      </w:r>
      <w:hyperlink r:id="rId9" w:history="1">
        <w:r w:rsidR="00C22730" w:rsidRPr="00C2273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 L</w:t>
        </w:r>
      </w:hyperlink>
      <w:r w:rsidRPr="00C22730">
        <w:rPr>
          <w:rFonts w:ascii="Arial" w:eastAsiaTheme="minorHAnsi" w:hAnsi="Arial" w:cs="Arial"/>
          <w:sz w:val="22"/>
          <w:szCs w:val="22"/>
          <w:lang w:val="hu-HU"/>
        </w:rPr>
        <w:t xml:space="preserve"> modellt. 20 évvel ezelőtt éppen az </w:t>
      </w:r>
      <w:hyperlink r:id="rId10" w:anchor="hero" w:history="1">
        <w:r w:rsidRPr="001D33F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Pr="00C22730">
        <w:rPr>
          <w:rFonts w:ascii="Arial" w:eastAsiaTheme="minorHAnsi" w:hAnsi="Arial" w:cs="Arial"/>
          <w:sz w:val="22"/>
          <w:szCs w:val="22"/>
          <w:lang w:val="hu-HU"/>
        </w:rPr>
        <w:t xml:space="preserve"> teremtette meg a luxus-crossoverek szegmensét, és jelenleg is ez a legnépszerűbb Lexus SUV világszerte. A 2018-as RX 450hL és RX 350L ugyanazokat a stílusjegyeket hordozza, amelyek sikerre vitték az autót – ám utasterükben nem öt, hanem hét ülés van.</w:t>
      </w:r>
      <w:r w:rsidR="00C22730">
        <w:rPr>
          <w:rFonts w:ascii="Arial" w:eastAsiaTheme="minorHAnsi" w:hAnsi="Arial" w:cs="Arial"/>
          <w:sz w:val="22"/>
          <w:szCs w:val="22"/>
          <w:lang w:val="hu-HU"/>
        </w:rPr>
        <w:t xml:space="preserve"> A modellről az alábbi linken tekinthető meg videó: </w:t>
      </w:r>
      <w:hyperlink r:id="rId11" w:history="1">
        <w:r w:rsidR="00C22730" w:rsidRPr="00FA54F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https://www.youtube.com/watch?v=ZP0wRIjBgwg</w:t>
        </w:r>
      </w:hyperlink>
    </w:p>
    <w:p w:rsidR="00C22730" w:rsidRPr="00C22730" w:rsidRDefault="00C22730" w:rsidP="00C6062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60626" w:rsidRPr="00DE7020" w:rsidRDefault="00C60626" w:rsidP="00C60626">
      <w:pPr>
        <w:spacing w:after="0"/>
        <w:rPr>
          <w:rFonts w:ascii="Nobel-Book" w:eastAsia="Times New Roman" w:hAnsi="Nobel-Book" w:cs="Nobel-Book"/>
        </w:rPr>
      </w:pPr>
    </w:p>
    <w:p w:rsidR="00C60626" w:rsidRPr="005817E8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817E8">
        <w:rPr>
          <w:rFonts w:ascii="Arial" w:hAnsi="Arial" w:cs="Arial"/>
          <w:b/>
          <w:lang w:val="hu-HU"/>
        </w:rPr>
        <w:t>Praktikus és stílusos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Az RX L modellek a harmadik üléssor beépítésével sem vesztették el karcsú formájukat és kiváló manőverező képességüket. A Lexus mesterien oldotta meg az autó átformálását: a karosszériát 110 mm-rel nyújtotta meg hátrafelé, és meredekebbre vette a hátsó szélvédőt, kellemes fejteret biztosítva a harmadik üléssorban utazóknak, és tágasabb rakteret kialakítva az üléstámlák mögött.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hétüléses változatba egy 60/40 arányban dönthető üléspadot építettek be. Hátulra is egyszerű a beszállás, mivel egy kar meghúzása után a második üléssor előrecsúszik. A harmadik üléssor mögött húzódó csomagtér hosszabb, mint a versenytársak modelljeiben.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 xml:space="preserve">A Lexus úgy tervezte meg az RX L harmadik üléssorát, hogy ugyanolyan kényelmet és fényűzést kínáljon, mint a második sor, amely kissé magasabban helyezkedik el, hogy elegendő lábteret biztosítson a leghátul utazók számára. Az üléseket bőrkárpit borítja, amely többféle színben is megrendelhető. A háromzónás klímavezérlésnek köszönhetően a harmadik üléssor utasai maguk szabályozhatják a hőmérsékletet és a szellőzést, sőt az RX L vásárlói motorosan dönthető </w:t>
      </w:r>
      <w:r w:rsidRPr="005817E8">
        <w:rPr>
          <w:rFonts w:ascii="Arial" w:eastAsia="Times New Roman" w:hAnsi="Arial" w:cs="Arial"/>
          <w:lang w:val="hu-HU"/>
        </w:rPr>
        <w:lastRenderedPageBreak/>
        <w:t>harmadik üléssort és intelligens, elektromos mozgatású csomagtérajtót is kérhetnek autójukhoz. Ez utóbbi úgy nyitható, ha az autós a Lexus embléma közelébe tartja a kezét.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Az RX L modellek praktikumát és sokoldalúságát olyan megoldások növelik, mint a harmadik üléssor lehajtásával kialakítható sík raktérpadló, a két pohártartó, a könnyen mozgatható és elpakolható kalaptartó, illetve a csomagtér oldalában futó, burkolattal takart rögzítősínek.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65CB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>Jellegzetes Lexus-dizájn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2018-as RX L modellek ugyanazt a magas színvonalú biztonságot, stílust, luxust és teljesítményt kínálják, mint az ötszemélyes változatok. A SUV sokoldalúságát a luxusszedán komfortjával ötvöző, trendteremtő típust továbbra is a márka éles szögletekkel és határozott ívekkel megformált, hatásos formavilága jellemzi. A Lexus jellegzetes, orsó formájú hűtőrácsa körül elegáns krómszegély fut, és az elemet L-alakú LED fényszórók keretezik.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 xml:space="preserve">Az RX L modellek feketére festett C-oszlopa olyan benyomást kelt, mintha a tető az autó fölött lebegne. Az </w:t>
      </w:r>
      <w:proofErr w:type="gramStart"/>
      <w:r w:rsidRPr="005817E8">
        <w:rPr>
          <w:rFonts w:ascii="Arial" w:eastAsia="Times New Roman" w:hAnsi="Arial" w:cs="Arial"/>
          <w:lang w:val="hu-HU"/>
        </w:rPr>
        <w:t>orsó forma</w:t>
      </w:r>
      <w:proofErr w:type="gramEnd"/>
      <w:r w:rsidRPr="005817E8">
        <w:rPr>
          <w:rFonts w:ascii="Arial" w:eastAsia="Times New Roman" w:hAnsi="Arial" w:cs="Arial"/>
          <w:lang w:val="hu-HU"/>
        </w:rPr>
        <w:t xml:space="preserve"> az autó hátsó részén is felismerhető, ahol a hátsó sárvédőkre is kifutó, L-alakú lámpatestek ölelik körül a csomagtérajtót. Az autóhoz 20 colos könnyűfém keréktárcsák is rendelhetők, amelyek hatásosan hangsúlyozzák ki az RX L erőteljes kiállását. A karosszéria fényezését makromolekuláris polimerből készült karcolásálló, ‘öngyógyító’ bevonat védi.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65CB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>Biztonság</w:t>
      </w:r>
    </w:p>
    <w:p w:rsidR="00565CBD" w:rsidRDefault="00C60626" w:rsidP="00565CBD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2018-as RX L modellekben mindhárom üléssor utasait megóvja a kabin teljes hosszában végighúzódó függönylégzsák.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Lexus Safety System + a legtöbb piacon alapfelszereltség; a csomagban többek közt megtalálható a gyalogosészlelő funkcióval kiegészített ütközés elleni biztonsági rendszer (PCS), a kormánykorrekciót is biztosító sávtartó asszisztens (LKA), az automatikus távfény-vezérlés és a minden sebességtartományban használható adaptív sebességtartó automatika.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vásárlók rendelhetnek még holttérfigyelőt (BSM), panoráma monitort (PVM), intelligens parkolássegítő szenzort (IPS), hátsó keresztirányú forgalomfigyelő fékrendszert és adaptív fényszórórendszert (AHS) is.</w:t>
      </w:r>
    </w:p>
    <w:p w:rsidR="00565CBD" w:rsidRDefault="00565CBD" w:rsidP="00565CBD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65CBD" w:rsidRDefault="00C60626" w:rsidP="00565CBD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 xml:space="preserve">RX 450hL </w:t>
      </w:r>
    </w:p>
    <w:p w:rsidR="00C60626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három üléssoros modellt kereső nyugat-európai luxusautó-vásárlók ideális útitársnak találják majd a Lexus RX 450hL változatot. A Lexus Hybrid Drive rendszer hatásosan kombinálja a D-4S befecskendezéses V6-os benzinmotor és a két, nagy forgatónyomatékú elektromotor-generátor erejét, így a 313 lóerős összteljesítményű rendszer lendületesen gyorsítja az autót, és magabiztos előzést garantál.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 xml:space="preserve">A hibrid hajtású modell igazán egyedi összkerékhajtást kínál. A </w:t>
      </w:r>
      <w:r w:rsidRPr="005817E8">
        <w:rPr>
          <w:rFonts w:ascii="Arial" w:eastAsia="Times New Roman" w:hAnsi="Arial" w:cs="Arial"/>
          <w:lang w:val="hu-HU"/>
        </w:rPr>
        <w:lastRenderedPageBreak/>
        <w:t>hagyományos fogaskerék-áttételes és hátsó kardántengelyes megoldás helyett a Lexus mérnökei egy elektromotort építettek a hátsó tengelyhez; ez hajtja meg a hátsó kerekeket, szükség esetén optimális tapadást biztosítva.</w:t>
      </w:r>
    </w:p>
    <w:p w:rsidR="00565CBD" w:rsidRPr="005817E8" w:rsidRDefault="00565CBD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65CB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>RX 350L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2018-as Lexus RX 350L a hétszemélyes kabin és a még nagyobb csomagtér mellett is komoly menetdinamikát kínál. A 3,5 literes V6-os blokk fejlett D-4S üzemanyag-befecskendezéssel működik, ami optimális égési körülményeket teremt. Az üzemanyag-fogyasztást hatásosan csökkenti, hogy a szívóoldalon széles tartományban üzemelő, intelligens változó szelepvezérlés (VVT-iW), a kipufogóoldalon pedig VVT-i vezérlés működik, így a motor Otto- és Atkinson-ciklusban egyaránt képes működni.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Ennek eredményeként a teljesítmény 216 kW (294 LE) és 358 Nm, és a motor erejét egy nyolcfokozatú automata sebességváltó továbbítja a kerekekhez. Az üzemmódválasztó segítségével az RX 350L vezetője négy különféle beállítás közül választhat. A Normal üzemmód ideális a hétköznapi, takarékos közlekedéshez. A Sport / Sport+ beállításban a motor gyorsabban és határozottabban reagál, az ECO fokozatban pedig a teljes hajtáslánc a lehető legtakarékosabban működik.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Az RX 350L változathoz is megrendelhető a dinamikus nyomatékvezérlésű AWD rendszer. Normál útviszonyok mellett a rendszer az első kerekeket hajtja, csökkentve ezzel az autó üzemanyag-fogyasztását.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dinamikus nyomatékvezérlésű AWD folyamatosan kapja az adatokat a különféle érzékelőktől (a kerekek fordulatáról, a motor fordulatszámáról, a fojtószelep nyitási szögéről és az autóra ható oldalirányú perdületi erőkről), és szükség esetén forgatónyomatékot továbbít a hátsó kerekekhez egy elektromágneses vezérlésű tengelykapcsolón keresztül, ami a hátsó differenciálműben található. Amikor az autó gyorsít, a rendszer automatikusan összkerékhajtásra kapcsol, hogy megakadályozza az első kerekek kipörgését. Egyenletes sebességnél a rendszer visszavált elsőkerékhajtásra, ám amikor a szenzorok a kerekek megcsúszását érzékelik, a berendezés az addigi 100:0 arányról egészen 50-50 arányig képes megváltoztatni a vonóerő megosztását az első és a hátsó tengelyek között. A 4,2 colos TFT multi-információs kijelzőn a vezető minden pillanatban ellenőrizheti, milyen mértékben osztja el a rendszer a nyomatékot az első és a hátsó, illetve a bal és jobb oldali kerekek között.</w:t>
      </w:r>
      <w:r w:rsidRPr="005817E8">
        <w:rPr>
          <w:rFonts w:ascii="Arial" w:eastAsia="Times New Roman" w:hAnsi="Arial" w:cs="Arial"/>
          <w:lang w:val="hu-HU"/>
        </w:rPr>
        <w:br/>
      </w:r>
    </w:p>
    <w:p w:rsidR="00C60626" w:rsidRPr="00565CB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>Irányítás, rugózási kényelem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 xml:space="preserve">A Lexus RX L modellek mind a hét utasa ugyanazt a sima és csendes rugózást élvezheti, amit már jól ismerünk az ötszemélyes változatokból. Az első rugóstag és a kettős keresztlengőkaros hátsó futómű minden útfelületen kimagasló agilitást és sima futást biztosít. Az elektromos </w:t>
      </w:r>
      <w:r w:rsidRPr="005817E8">
        <w:rPr>
          <w:rFonts w:ascii="Arial" w:eastAsia="Times New Roman" w:hAnsi="Arial" w:cs="Arial"/>
          <w:lang w:val="hu-HU"/>
        </w:rPr>
        <w:lastRenderedPageBreak/>
        <w:t>szervokormánnyal (EPS) könnyedén és kényelmesen irányítható az autó, és a vezető kiváló visszajelzéseket kap az útról. Az opcióként rendelhető adaptív futómű mindig a pillanatnyi útviszonyokhoz igazítja a lengéscsillapítók beállítását.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65CB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65CBD">
        <w:rPr>
          <w:rFonts w:ascii="Arial" w:hAnsi="Arial" w:cs="Arial"/>
          <w:b/>
          <w:lang w:val="hu-HU"/>
        </w:rPr>
        <w:t>Igényesen kialakított, fényűző utastér</w:t>
      </w:r>
    </w:p>
    <w:p w:rsidR="00565CBD" w:rsidRDefault="00C60626" w:rsidP="00565CBD">
      <w:pPr>
        <w:keepNext/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Az RX kifogástalan kidolgozású kabinjában testhez simuló ülések és a középkonzoltól a kesztyűtartóig lágyan ívelő, gyönyörűen megmunkált fabetétek várják az utasokat.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Az utastér díszítőelemei többféle kivitelben választhatók; ilyen például a Matt Bambusz, a Diófa, a Sötétbarna Shimamoku, a 3D Film és a Lézermetszésű Sötét Fa. Az alapkivitelű modellek 3D Film dekorációs elemein csillogó fekete színben ragyog a dombornyomású, háromdimenziós hatású mintázat.</w:t>
      </w:r>
      <w:r w:rsidR="00565CB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műszerfal felületébe belesimuló Head-Up Display (HUD) színes képként vetíti a szélvédőre a legfontosabb információkat, hogy a vezetőnek egyetlen pillanatra se kelljen elfordítania tekintetét a forgalomról.</w:t>
      </w:r>
    </w:p>
    <w:p w:rsidR="00C60626" w:rsidRPr="005817E8" w:rsidRDefault="00C60626" w:rsidP="00565CBD">
      <w:pPr>
        <w:keepNext/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817E8" w:rsidRDefault="00C60626" w:rsidP="005817E8">
      <w:pPr>
        <w:keepNext/>
        <w:spacing w:after="0" w:line="360" w:lineRule="auto"/>
        <w:jc w:val="both"/>
        <w:rPr>
          <w:rFonts w:ascii="Arial" w:hAnsi="Arial" w:cs="Arial"/>
          <w:u w:val="single"/>
          <w:lang w:val="hu-HU"/>
        </w:rPr>
      </w:pPr>
      <w:r w:rsidRPr="00565CBD">
        <w:rPr>
          <w:rFonts w:ascii="Arial" w:hAnsi="Arial" w:cs="Arial"/>
          <w:b/>
          <w:lang w:val="hu-HU"/>
        </w:rPr>
        <w:t>Multimédia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2018-as Lexus RX L modellek kiváló minőségű audiorendszerei és modern kijelzői a legmagasabb elvárásoknak is megfelelnek. Az alapfelszereltség részeként kínált Display Audio rendszerben 8 colos képernyő, AM/FM rádió, Bluetooth</w:t>
      </w:r>
      <w:r w:rsidRPr="005817E8">
        <w:rPr>
          <w:rFonts w:ascii="Arial" w:eastAsia="Times New Roman" w:hAnsi="Arial" w:cs="Arial"/>
          <w:vertAlign w:val="superscript"/>
          <w:lang w:val="hu-HU"/>
        </w:rPr>
        <w:t>®</w:t>
      </w:r>
      <w:r w:rsidRPr="005817E8">
        <w:rPr>
          <w:rFonts w:ascii="Arial" w:eastAsia="Times New Roman" w:hAnsi="Arial" w:cs="Arial"/>
          <w:lang w:val="hu-HU"/>
        </w:rPr>
        <w:t xml:space="preserve"> audio, hangvezérlés, micro SD-kártya aljzat, AUX mini jack csatlakozó, két USB port és 12 hangszóró található. A leggyakrabban használt kapcsolók kényelmesen elérhető helyre, a vezető keze ügyébe kerültek. A középső üléssori USB-portokat az utasok is kényelmesen használhatják, és innen tölthetik fel hordozható eszközeik akkumulátorát.</w:t>
      </w:r>
      <w:r w:rsidR="00062D4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Az autó legmagasabb felszereltségi szintjén már elérhető a 835 wattos, 15 hangszórós Mark Levinson Premium Surround System, amelynek fejlett Clari</w:t>
      </w:r>
      <w:r w:rsidRPr="005817E8">
        <w:rPr>
          <w:rFonts w:ascii="Arial" w:eastAsia="Times New Roman" w:hAnsi="Arial" w:cs="Arial"/>
          <w:lang w:val="hu-HU"/>
        </w:rPr>
        <w:noBreakHyphen/>
        <w:t>Fi™ technológiája új életre kelti a tömörített digitális hangfájlokat.</w:t>
      </w:r>
      <w:r w:rsidR="00062D4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Ugyancsak megrendelhető az iparág első 12,3 colos, nagy felbontású, osztott képernyős funkciót kínáló multimédia kijelzője is, amelyen a navigációs rendszer mellett a klímaberendezés és több más fedélzeti rendszer beállításai is megjeleníthetők. A berendezés a számítógépek egeréhez hasonlóan használható Remote Touch Interface rendszerrel kezelhető.</w:t>
      </w:r>
      <w:r w:rsidR="00062D4D">
        <w:rPr>
          <w:rFonts w:ascii="Arial" w:eastAsia="Times New Roman" w:hAnsi="Arial" w:cs="Arial"/>
          <w:lang w:val="hu-HU"/>
        </w:rPr>
        <w:t xml:space="preserve"> </w:t>
      </w:r>
      <w:r w:rsidRPr="005817E8">
        <w:rPr>
          <w:rFonts w:ascii="Arial" w:eastAsia="Times New Roman" w:hAnsi="Arial" w:cs="Arial"/>
          <w:lang w:val="hu-HU"/>
        </w:rPr>
        <w:t>A legerősebb és legalacsonyabb fogyasztású RX modell, az RX 450hL opciós listáján az fűthető/szellőztethető első ülések, fűthető második üléssor, a holttérfigyelő (BSM) és a hátsó keresztirányú forgalomfigyelő fékrendszer is szerepel.</w:t>
      </w:r>
    </w:p>
    <w:p w:rsidR="00C60626" w:rsidRPr="005817E8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5817E8" w:rsidRDefault="00C60626" w:rsidP="005817E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60626" w:rsidRPr="00062D4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62D4D">
        <w:rPr>
          <w:rFonts w:ascii="Arial" w:hAnsi="Arial" w:cs="Arial"/>
          <w:b/>
          <w:lang w:val="hu-HU"/>
        </w:rPr>
        <w:lastRenderedPageBreak/>
        <w:t>Motor / Sebességváltó / Hajtáslánc / Teljesítmény</w:t>
      </w:r>
    </w:p>
    <w:p w:rsidR="00C60626" w:rsidRPr="00062D4D" w:rsidRDefault="00C60626" w:rsidP="005817E8">
      <w:pPr>
        <w:keepNext/>
        <w:keepLines/>
        <w:spacing w:after="0" w:line="360" w:lineRule="auto"/>
        <w:jc w:val="both"/>
        <w:rPr>
          <w:rFonts w:ascii="Arial" w:hAnsi="Arial" w:cs="Arial"/>
          <w:lang w:val="hu-HU"/>
        </w:rPr>
      </w:pPr>
      <w:r w:rsidRPr="00062D4D">
        <w:rPr>
          <w:rFonts w:ascii="Arial" w:hAnsi="Arial" w:cs="Arial"/>
          <w:lang w:val="hu-HU"/>
        </w:rPr>
        <w:t>RX 450h L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Lexus Hybrid Drive rendszer 3,5 literes V6-os benzinmotorral, két elektromotor/generátorral és elektronikus vezérlésű, fokozatmentes sebességváltóval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rendszer összteljesítménye 230 kW (313 LE)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Összkerékhajtás a független hátsó elektromotor/generátor segítségével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37 kW teljesítményű nikkel-metál hidrid (Ni</w:t>
      </w:r>
      <w:r w:rsidRPr="005817E8">
        <w:rPr>
          <w:rFonts w:ascii="Arial" w:eastAsia="Times New Roman" w:hAnsi="Arial" w:cs="Arial"/>
          <w:lang w:val="hu-HU"/>
        </w:rPr>
        <w:noBreakHyphen/>
        <w:t>MH) akkumulátor</w:t>
      </w:r>
    </w:p>
    <w:p w:rsidR="00C60626" w:rsidRPr="00062D4D" w:rsidRDefault="00C60626" w:rsidP="005817E8">
      <w:pPr>
        <w:keepNext/>
        <w:keepLines/>
        <w:spacing w:after="0" w:line="360" w:lineRule="auto"/>
        <w:jc w:val="both"/>
        <w:rPr>
          <w:rFonts w:ascii="Arial" w:hAnsi="Arial" w:cs="Arial"/>
          <w:lang w:val="hu-HU"/>
        </w:rPr>
      </w:pPr>
      <w:r w:rsidRPr="00062D4D">
        <w:rPr>
          <w:rFonts w:ascii="Arial" w:hAnsi="Arial" w:cs="Arial"/>
          <w:lang w:val="hu-HU"/>
        </w:rPr>
        <w:t>RX 350L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216 kW (294 LE) teljesítményű 3,5 literes V6-os motor</w:t>
      </w:r>
    </w:p>
    <w:p w:rsidR="00C60626" w:rsidRPr="005817E8" w:rsidRDefault="00C60626" w:rsidP="005817E8">
      <w:pPr>
        <w:keepNext/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8 fokozatú, intelligens elektronikus vezérlésű sebességváltó (ECT-i)</w:t>
      </w:r>
    </w:p>
    <w:p w:rsidR="00C60626" w:rsidRDefault="00C60626" w:rsidP="005817E8">
      <w:pPr>
        <w:keepLines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Rendelhető aktív nyomatékvezérlésű AWD rendszer, amely a hátsó differenciálmű elektronikus vezérlésű tengelykapcsolóján keresztül 100:0 és 50:50 arány között változtatja az első és a hátsó kerekek közti nyomatékmegosztást a pillanatnyi menetdinamikai- és útviszonyok függvényében</w:t>
      </w:r>
    </w:p>
    <w:p w:rsidR="00062D4D" w:rsidRPr="005817E8" w:rsidRDefault="00062D4D" w:rsidP="00062D4D">
      <w:pPr>
        <w:keepLines/>
        <w:spacing w:after="0" w:line="360" w:lineRule="auto"/>
        <w:ind w:left="720"/>
        <w:jc w:val="both"/>
        <w:rPr>
          <w:rFonts w:ascii="Arial" w:eastAsia="Times New Roman" w:hAnsi="Arial" w:cs="Arial"/>
          <w:lang w:val="hu-HU"/>
        </w:rPr>
      </w:pPr>
    </w:p>
    <w:p w:rsidR="00C60626" w:rsidRPr="00062D4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62D4D">
        <w:rPr>
          <w:rFonts w:ascii="Arial" w:hAnsi="Arial" w:cs="Arial"/>
          <w:b/>
          <w:lang w:val="hu-HU"/>
        </w:rPr>
        <w:t>Karosszéria / Futómű / Fékek / Gumiabroncsok</w:t>
      </w:r>
    </w:p>
    <w:p w:rsidR="00C60626" w:rsidRDefault="00C60626" w:rsidP="00062D4D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szerkezeti merevséget számos élvonalbeli technológia növeli, például a karosszériaelemek ragasztása és lézerhegesztése; a karosszéria kialakításához széles körben használtak fel nagy szakítószilárdságú acél elemeket; az első és hátsó ajtók körül gyűrű alakú megerősítések találhatók</w:t>
      </w:r>
      <w:r w:rsidR="00062D4D">
        <w:rPr>
          <w:rFonts w:ascii="Arial" w:eastAsia="Times New Roman" w:hAnsi="Arial" w:cs="Arial"/>
          <w:lang w:val="hu-HU"/>
        </w:rPr>
        <w:t xml:space="preserve">. A </w:t>
      </w:r>
      <w:r w:rsidRPr="005817E8">
        <w:rPr>
          <w:rFonts w:ascii="Arial" w:eastAsia="Times New Roman" w:hAnsi="Arial" w:cs="Arial"/>
          <w:lang w:val="hu-HU"/>
        </w:rPr>
        <w:t>20 colos alumínium keréktárcsák 235/55 R20 méretű gumiabroncsokkal</w:t>
      </w:r>
      <w:r w:rsidR="00062D4D">
        <w:rPr>
          <w:rFonts w:ascii="Arial" w:eastAsia="Times New Roman" w:hAnsi="Arial" w:cs="Arial"/>
          <w:lang w:val="hu-HU"/>
        </w:rPr>
        <w:t xml:space="preserve"> érkeznek.</w:t>
      </w:r>
    </w:p>
    <w:p w:rsidR="00062D4D" w:rsidRPr="005817E8" w:rsidRDefault="00062D4D" w:rsidP="00062D4D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062D4D" w:rsidRDefault="00C60626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62D4D">
        <w:rPr>
          <w:rFonts w:ascii="Arial" w:hAnsi="Arial" w:cs="Arial"/>
          <w:b/>
          <w:lang w:val="hu-HU"/>
        </w:rPr>
        <w:t>Biztonság</w:t>
      </w:r>
    </w:p>
    <w:p w:rsidR="00C60626" w:rsidRDefault="00062D4D" w:rsidP="00F7688E">
      <w:pPr>
        <w:keepNext/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>
        <w:rPr>
          <w:rFonts w:ascii="Arial" w:eastAsia="Times New Roman" w:hAnsi="Arial" w:cs="Arial"/>
          <w:lang w:val="hu-HU"/>
        </w:rPr>
        <w:t xml:space="preserve">A </w:t>
      </w:r>
      <w:r w:rsidR="00C60626" w:rsidRPr="005817E8">
        <w:rPr>
          <w:rFonts w:ascii="Arial" w:eastAsia="Times New Roman" w:hAnsi="Arial" w:cs="Arial"/>
          <w:lang w:val="hu-HU"/>
        </w:rPr>
        <w:t xml:space="preserve">Lexus Safety System + </w:t>
      </w:r>
      <w:r>
        <w:rPr>
          <w:rFonts w:ascii="Arial" w:eastAsia="Times New Roman" w:hAnsi="Arial" w:cs="Arial"/>
          <w:lang w:val="hu-HU"/>
        </w:rPr>
        <w:t xml:space="preserve">tartalmazza a </w:t>
      </w:r>
      <w:r w:rsidR="00C60626" w:rsidRPr="005817E8">
        <w:rPr>
          <w:rFonts w:ascii="Arial" w:eastAsia="Times New Roman" w:hAnsi="Arial" w:cs="Arial"/>
          <w:lang w:val="hu-HU"/>
        </w:rPr>
        <w:t>gyalogosészlelő funkcióval kiegészített ütkö</w:t>
      </w:r>
      <w:r>
        <w:rPr>
          <w:rFonts w:ascii="Arial" w:eastAsia="Times New Roman" w:hAnsi="Arial" w:cs="Arial"/>
          <w:lang w:val="hu-HU"/>
        </w:rPr>
        <w:t>zés elleni biztonsági rendszert</w:t>
      </w:r>
      <w:r w:rsidR="00C60626" w:rsidRPr="005817E8">
        <w:rPr>
          <w:rFonts w:ascii="Arial" w:eastAsia="Times New Roman" w:hAnsi="Arial" w:cs="Arial"/>
          <w:lang w:val="hu-HU"/>
        </w:rPr>
        <w:t xml:space="preserve"> (PCS), kormánykorrekciót is b</w:t>
      </w:r>
      <w:r>
        <w:rPr>
          <w:rFonts w:ascii="Arial" w:eastAsia="Times New Roman" w:hAnsi="Arial" w:cs="Arial"/>
          <w:lang w:val="hu-HU"/>
        </w:rPr>
        <w:t>iztosító sávtartó asszisztenst</w:t>
      </w:r>
      <w:r w:rsidR="00C60626" w:rsidRPr="005817E8">
        <w:rPr>
          <w:rFonts w:ascii="Arial" w:eastAsia="Times New Roman" w:hAnsi="Arial" w:cs="Arial"/>
          <w:lang w:val="hu-HU"/>
        </w:rPr>
        <w:t xml:space="preserve"> (LKA)</w:t>
      </w:r>
      <w:r>
        <w:rPr>
          <w:rFonts w:ascii="Arial" w:eastAsia="Times New Roman" w:hAnsi="Arial" w:cs="Arial"/>
          <w:lang w:val="hu-HU"/>
        </w:rPr>
        <w:t>, automatikus távfény-vezérlést</w:t>
      </w:r>
      <w:r w:rsidR="00C60626" w:rsidRPr="005817E8">
        <w:rPr>
          <w:rFonts w:ascii="Arial" w:eastAsia="Times New Roman" w:hAnsi="Arial" w:cs="Arial"/>
          <w:lang w:val="hu-HU"/>
        </w:rPr>
        <w:t xml:space="preserve"> (AHB) és minden sebességtartományban használható dinamikus radarvezér</w:t>
      </w:r>
      <w:r>
        <w:rPr>
          <w:rFonts w:ascii="Arial" w:eastAsia="Times New Roman" w:hAnsi="Arial" w:cs="Arial"/>
          <w:lang w:val="hu-HU"/>
        </w:rPr>
        <w:t>lésű sebességtartó automatikát</w:t>
      </w:r>
      <w:r w:rsidR="00C60626" w:rsidRPr="005817E8">
        <w:rPr>
          <w:rFonts w:ascii="Arial" w:eastAsia="Times New Roman" w:hAnsi="Arial" w:cs="Arial"/>
          <w:lang w:val="hu-HU"/>
        </w:rPr>
        <w:t>; mindez megfelel 5 csillagos Euro NCAP törésteszt-eredményhez szökséges feltételeknek</w:t>
      </w:r>
      <w:r>
        <w:rPr>
          <w:rFonts w:ascii="Arial" w:eastAsia="Times New Roman" w:hAnsi="Arial" w:cs="Arial"/>
          <w:lang w:val="hu-HU"/>
        </w:rPr>
        <w:t xml:space="preserve">. </w:t>
      </w:r>
      <w:r w:rsidR="00C60626" w:rsidRPr="005817E8">
        <w:rPr>
          <w:rFonts w:ascii="Arial" w:eastAsia="Times New Roman" w:hAnsi="Arial" w:cs="Arial"/>
          <w:lang w:val="hu-HU"/>
        </w:rPr>
        <w:t>Rendelhető holttérfigyelő (BSM), a panoráma monitor (PVM), intelligens parkolássegítő szenzor (IPS) és hátsó keresztirányú forgalomfigyelő fékrendszer</w:t>
      </w:r>
      <w:r>
        <w:rPr>
          <w:rFonts w:ascii="Arial" w:eastAsia="Times New Roman" w:hAnsi="Arial" w:cs="Arial"/>
          <w:lang w:val="hu-HU"/>
        </w:rPr>
        <w:t>. A biztonságról emellett 10 SRS légzsák gondoskodik:</w:t>
      </w:r>
      <w:r w:rsidR="00C60626" w:rsidRPr="005817E8">
        <w:rPr>
          <w:rFonts w:ascii="Arial" w:eastAsia="Times New Roman" w:hAnsi="Arial" w:cs="Arial"/>
          <w:lang w:val="hu-HU"/>
        </w:rPr>
        <w:t xml:space="preserve"> kétfázisú, kétkamrás első légzsák a vezető- és utasoldalon, térdlégzsák a vezető- és utasoldalon, első oldallégzsákok, hátsó oldallégzsákok és a kabin teljes hosszában kinyíló, mindhárom üléssor utasait védő függönylégzsákok</w:t>
      </w:r>
      <w:r>
        <w:rPr>
          <w:rFonts w:ascii="Arial" w:eastAsia="Times New Roman" w:hAnsi="Arial" w:cs="Arial"/>
          <w:lang w:val="hu-HU"/>
        </w:rPr>
        <w:t>. További fontos biztonsági technológia a n</w:t>
      </w:r>
      <w:r w:rsidR="00C60626" w:rsidRPr="005817E8">
        <w:rPr>
          <w:rFonts w:ascii="Arial" w:eastAsia="Times New Roman" w:hAnsi="Arial" w:cs="Arial"/>
          <w:lang w:val="hu-HU"/>
        </w:rPr>
        <w:t xml:space="preserve">égyszenzoros, négycsatornás blokkolásgátló fékrendszer (ABS) </w:t>
      </w:r>
      <w:r>
        <w:rPr>
          <w:rFonts w:ascii="Arial" w:eastAsia="Times New Roman" w:hAnsi="Arial" w:cs="Arial"/>
          <w:lang w:val="hu-HU"/>
        </w:rPr>
        <w:t xml:space="preserve">az </w:t>
      </w:r>
      <w:r w:rsidR="00C60626" w:rsidRPr="005817E8">
        <w:rPr>
          <w:rFonts w:ascii="Arial" w:eastAsia="Times New Roman" w:hAnsi="Arial" w:cs="Arial"/>
          <w:lang w:val="hu-HU"/>
        </w:rPr>
        <w:t xml:space="preserve">elektronikus fékerőelosztóval (EBD), </w:t>
      </w:r>
      <w:r>
        <w:rPr>
          <w:rFonts w:ascii="Arial" w:eastAsia="Times New Roman" w:hAnsi="Arial" w:cs="Arial"/>
          <w:lang w:val="hu-HU"/>
        </w:rPr>
        <w:t xml:space="preserve">a </w:t>
      </w:r>
      <w:r w:rsidR="00C60626" w:rsidRPr="005817E8">
        <w:rPr>
          <w:rFonts w:ascii="Arial" w:eastAsia="Times New Roman" w:hAnsi="Arial" w:cs="Arial"/>
          <w:lang w:val="hu-HU"/>
        </w:rPr>
        <w:t xml:space="preserve">vészfékasszisztens (BA), </w:t>
      </w:r>
      <w:r>
        <w:rPr>
          <w:rFonts w:ascii="Arial" w:eastAsia="Times New Roman" w:hAnsi="Arial" w:cs="Arial"/>
          <w:lang w:val="hu-HU"/>
        </w:rPr>
        <w:t xml:space="preserve">a </w:t>
      </w:r>
      <w:r w:rsidR="00C60626" w:rsidRPr="005817E8">
        <w:rPr>
          <w:rFonts w:ascii="Arial" w:eastAsia="Times New Roman" w:hAnsi="Arial" w:cs="Arial"/>
          <w:lang w:val="hu-HU"/>
        </w:rPr>
        <w:t xml:space="preserve">kipörgésgátló (TRAC), </w:t>
      </w:r>
      <w:r>
        <w:rPr>
          <w:rFonts w:ascii="Arial" w:eastAsia="Times New Roman" w:hAnsi="Arial" w:cs="Arial"/>
          <w:lang w:val="hu-HU"/>
        </w:rPr>
        <w:t xml:space="preserve">a </w:t>
      </w:r>
      <w:r w:rsidR="00C60626" w:rsidRPr="005817E8">
        <w:rPr>
          <w:rFonts w:ascii="Arial" w:eastAsia="Times New Roman" w:hAnsi="Arial" w:cs="Arial"/>
          <w:lang w:val="hu-HU"/>
        </w:rPr>
        <w:t xml:space="preserve">járműstabilitás-vezérlés (VSC) és hegymeneti elindulássegítő </w:t>
      </w:r>
      <w:r w:rsidR="00C60626" w:rsidRPr="005817E8">
        <w:rPr>
          <w:rFonts w:ascii="Arial" w:eastAsia="Times New Roman" w:hAnsi="Arial" w:cs="Arial"/>
          <w:lang w:val="hu-HU"/>
        </w:rPr>
        <w:lastRenderedPageBreak/>
        <w:t>rendszer</w:t>
      </w:r>
      <w:r>
        <w:rPr>
          <w:rFonts w:ascii="Arial" w:eastAsia="Times New Roman" w:hAnsi="Arial" w:cs="Arial"/>
          <w:lang w:val="hu-HU"/>
        </w:rPr>
        <w:t>. A</w:t>
      </w:r>
      <w:r w:rsidR="00C60626" w:rsidRPr="005817E8">
        <w:rPr>
          <w:rFonts w:ascii="Arial" w:eastAsia="Times New Roman" w:hAnsi="Arial" w:cs="Arial"/>
          <w:lang w:val="hu-HU"/>
        </w:rPr>
        <w:t xml:space="preserve"> Smart Stop technológia automatikusan csökkenti a motor teljesítményét, ha a vezető egyszerre nyomja le a fék- és a gázpedált</w:t>
      </w:r>
      <w:r w:rsidR="00F7688E">
        <w:rPr>
          <w:rFonts w:ascii="Arial" w:eastAsia="Times New Roman" w:hAnsi="Arial" w:cs="Arial"/>
          <w:lang w:val="hu-HU"/>
        </w:rPr>
        <w:t>. Az a</w:t>
      </w:r>
      <w:r w:rsidR="00C60626" w:rsidRPr="005817E8">
        <w:rPr>
          <w:rFonts w:ascii="Arial" w:eastAsia="Times New Roman" w:hAnsi="Arial" w:cs="Arial"/>
          <w:lang w:val="hu-HU"/>
        </w:rPr>
        <w:t>ktív első fejtámlák mérséklik az ostorcsapás jellegű nyaksérülések súlyosságát a hátulról érkező ütközések során</w:t>
      </w:r>
      <w:r w:rsidR="00F7688E">
        <w:rPr>
          <w:rFonts w:ascii="Arial" w:eastAsia="Times New Roman" w:hAnsi="Arial" w:cs="Arial"/>
          <w:lang w:val="hu-HU"/>
        </w:rPr>
        <w:t>. Opcionálisan elérhető a p</w:t>
      </w:r>
      <w:r w:rsidR="00C60626" w:rsidRPr="005817E8">
        <w:rPr>
          <w:rFonts w:ascii="Arial" w:eastAsia="Times New Roman" w:hAnsi="Arial" w:cs="Arial"/>
          <w:lang w:val="hu-HU"/>
        </w:rPr>
        <w:t xml:space="preserve">anoráma monitor </w:t>
      </w:r>
      <w:r w:rsidR="00F7688E">
        <w:rPr>
          <w:rFonts w:ascii="Arial" w:eastAsia="Times New Roman" w:hAnsi="Arial" w:cs="Arial"/>
          <w:lang w:val="hu-HU"/>
        </w:rPr>
        <w:t>is. Mindezeknek köszönhetően a modell 5</w:t>
      </w:r>
      <w:r w:rsidR="00C60626" w:rsidRPr="005817E8">
        <w:rPr>
          <w:rFonts w:ascii="Arial" w:eastAsia="Times New Roman" w:hAnsi="Arial" w:cs="Arial"/>
          <w:lang w:val="hu-HU"/>
        </w:rPr>
        <w:t xml:space="preserve"> csillagos Euro NCAP értékelés</w:t>
      </w:r>
      <w:r w:rsidR="00F7688E">
        <w:rPr>
          <w:rFonts w:ascii="Arial" w:eastAsia="Times New Roman" w:hAnsi="Arial" w:cs="Arial"/>
          <w:lang w:val="hu-HU"/>
        </w:rPr>
        <w:t>t szerzett.</w:t>
      </w:r>
    </w:p>
    <w:p w:rsidR="00F7688E" w:rsidRPr="005817E8" w:rsidRDefault="00F7688E" w:rsidP="00F7688E">
      <w:pPr>
        <w:keepNext/>
        <w:spacing w:after="0" w:line="360" w:lineRule="auto"/>
        <w:jc w:val="both"/>
        <w:rPr>
          <w:rFonts w:ascii="Arial" w:eastAsia="Times New Roman" w:hAnsi="Arial" w:cs="Arial"/>
          <w:lang w:val="hu-HU"/>
        </w:rPr>
      </w:pPr>
    </w:p>
    <w:p w:rsidR="00C60626" w:rsidRPr="00BF010E" w:rsidRDefault="00BF010E" w:rsidP="005817E8">
      <w:pPr>
        <w:keepNext/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Luxus / Kényelem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10 irányban elektromosan állítható első ülések motoros mozgatású deréktámasszal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Hangszigetelő szélvédő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Személyre szabható jármű-beállítások, például ajtóreteszelés, belső-külső fények, a vezetőülés beszállássegítő funkciója, ablakzárás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Háromzónás, automatikus klímaberendezés, utastéri tisztalevegő-szűrővel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Bőr üléskárpitok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Bőrborítású, háromküllős kormánykerék az audiorendszer kezelőszerveivel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Lexus Display Audio rendszer 200 mm-es (8 colos) színes multimédia kijelzővel és 9 hangszóróval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Intelligens motoros mozgatású csomagtérajtó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Motoros mozgatású, mélységében és magasságában állítható kormányoszlop</w:t>
      </w:r>
    </w:p>
    <w:p w:rsidR="00C60626" w:rsidRPr="005817E8" w:rsidRDefault="00C60626" w:rsidP="005817E8">
      <w:pPr>
        <w:keepNext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SmartAccess nyitási rendszer, nyomógombos motorindítás</w:t>
      </w:r>
    </w:p>
    <w:p w:rsidR="00C60626" w:rsidRDefault="00C60626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Az RX 450hL gazdagabb alapfelszereltségében a beépített navigáció, a 12 hangszórós audiorendszer, az első ülésfűtés/szellőztetés és fűthető kormánykerék is szerepel.</w:t>
      </w:r>
    </w:p>
    <w:p w:rsidR="00BF010E" w:rsidRPr="005817E8" w:rsidRDefault="00BF010E" w:rsidP="005817E8">
      <w:p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bookmarkStart w:id="0" w:name="_GoBack"/>
      <w:bookmarkEnd w:id="0"/>
    </w:p>
    <w:p w:rsidR="00C60626" w:rsidRPr="005817E8" w:rsidRDefault="00C60626" w:rsidP="005817E8">
      <w:pPr>
        <w:keepNext/>
        <w:spacing w:after="0" w:line="360" w:lineRule="auto"/>
        <w:jc w:val="both"/>
        <w:rPr>
          <w:rFonts w:ascii="Arial" w:hAnsi="Arial" w:cs="Arial"/>
          <w:u w:val="single"/>
          <w:lang w:val="hu-HU"/>
        </w:rPr>
      </w:pPr>
      <w:r w:rsidRPr="00BF010E">
        <w:rPr>
          <w:rFonts w:ascii="Arial" w:hAnsi="Arial" w:cs="Arial"/>
          <w:b/>
          <w:lang w:val="hu-HU"/>
        </w:rPr>
        <w:t>Luxusszínvonalú opciók (röviden</w:t>
      </w:r>
      <w:r w:rsidRPr="005817E8">
        <w:rPr>
          <w:rFonts w:ascii="Arial" w:hAnsi="Arial" w:cs="Arial"/>
          <w:u w:val="single"/>
          <w:lang w:val="hu-HU"/>
        </w:rPr>
        <w:t>)</w:t>
      </w:r>
    </w:p>
    <w:p w:rsidR="00C60626" w:rsidRPr="005817E8" w:rsidRDefault="00C60626" w:rsidP="005817E8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Elektromos mozgatású napfénytető</w:t>
      </w:r>
    </w:p>
    <w:p w:rsidR="00C60626" w:rsidRPr="005817E8" w:rsidRDefault="00C60626" w:rsidP="005817E8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A Luxury csomagban a Premium csomag tartalmán felül 20 colos könnyűfém keréktárcsa, első ülésfűtés/szellőztetés, fűthető kormánykerék, félanilin bőr üléskárpit, elektromos mozgatású napfénytető és szmogérzékelős klímaberendezés is szerepel</w:t>
      </w:r>
    </w:p>
    <w:p w:rsidR="00C60626" w:rsidRPr="005817E8" w:rsidRDefault="00C60626" w:rsidP="005817E8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15 hangszórós Mark Levinson</w:t>
      </w:r>
      <w:r w:rsidRPr="005817E8">
        <w:rPr>
          <w:rFonts w:ascii="Arial" w:eastAsia="Times New Roman" w:hAnsi="Arial" w:cs="Arial"/>
          <w:vertAlign w:val="superscript"/>
          <w:lang w:val="hu-HU"/>
        </w:rPr>
        <w:t>®</w:t>
      </w:r>
      <w:r w:rsidRPr="005817E8">
        <w:rPr>
          <w:rFonts w:ascii="Arial" w:eastAsia="Times New Roman" w:hAnsi="Arial" w:cs="Arial"/>
          <w:lang w:val="hu-HU"/>
        </w:rPr>
        <w:t xml:space="preserve"> Surround Sound rendszer</w:t>
      </w:r>
    </w:p>
    <w:p w:rsidR="00C60626" w:rsidRPr="005817E8" w:rsidRDefault="00C60626" w:rsidP="005817E8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val="hu-HU"/>
        </w:rPr>
      </w:pPr>
      <w:r w:rsidRPr="005817E8">
        <w:rPr>
          <w:rFonts w:ascii="Arial" w:eastAsia="Times New Roman" w:hAnsi="Arial" w:cs="Arial"/>
          <w:lang w:val="hu-HU"/>
        </w:rPr>
        <w:t>Navigáció csomag 12,3 colos képernyővel, Remote Touch vezérléssel, fejlett hangvezérléssel, digitális adás vételére alkalmas (DAB) rádióval, vezeték nélküli töltővel és még sok egyéb tétellel.</w:t>
      </w:r>
    </w:p>
    <w:p w:rsidR="00C60626" w:rsidRPr="00AF3640" w:rsidRDefault="00C60626" w:rsidP="00C60626">
      <w:pPr>
        <w:spacing w:before="100" w:beforeAutospacing="1" w:after="100" w:afterAutospacing="1" w:line="240" w:lineRule="auto"/>
        <w:ind w:left="720"/>
        <w:rPr>
          <w:rFonts w:ascii="Nobel-Book" w:eastAsia="Times New Roman" w:hAnsi="Nobel-Book" w:cs="Nobel-Book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7C" w:rsidRDefault="00FD267C" w:rsidP="00566E8D">
      <w:pPr>
        <w:spacing w:after="0" w:line="240" w:lineRule="auto"/>
      </w:pPr>
      <w:r>
        <w:separator/>
      </w:r>
    </w:p>
  </w:endnote>
  <w:endnote w:type="continuationSeparator" w:id="0">
    <w:p w:rsidR="00FD267C" w:rsidRDefault="00FD267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7C" w:rsidRDefault="00FD267C" w:rsidP="00566E8D">
      <w:pPr>
        <w:spacing w:after="0" w:line="240" w:lineRule="auto"/>
      </w:pPr>
      <w:r>
        <w:separator/>
      </w:r>
    </w:p>
  </w:footnote>
  <w:footnote w:type="continuationSeparator" w:id="0">
    <w:p w:rsidR="00FD267C" w:rsidRDefault="00FD267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0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2" w15:restartNumberingAfterBreak="0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9"/>
  </w:num>
  <w:num w:numId="8">
    <w:abstractNumId w:val="24"/>
  </w:num>
  <w:num w:numId="9">
    <w:abstractNumId w:val="12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7"/>
  </w:num>
  <w:num w:numId="22">
    <w:abstractNumId w:val="18"/>
  </w:num>
  <w:num w:numId="23">
    <w:abstractNumId w:val="46"/>
  </w:num>
  <w:num w:numId="24">
    <w:abstractNumId w:val="29"/>
  </w:num>
  <w:num w:numId="25">
    <w:abstractNumId w:val="26"/>
  </w:num>
  <w:num w:numId="26">
    <w:abstractNumId w:val="37"/>
  </w:num>
  <w:num w:numId="27">
    <w:abstractNumId w:val="14"/>
  </w:num>
  <w:num w:numId="28">
    <w:abstractNumId w:val="15"/>
  </w:num>
  <w:num w:numId="29">
    <w:abstractNumId w:val="31"/>
  </w:num>
  <w:num w:numId="30">
    <w:abstractNumId w:val="4"/>
  </w:num>
  <w:num w:numId="31">
    <w:abstractNumId w:val="11"/>
  </w:num>
  <w:num w:numId="32">
    <w:abstractNumId w:val="1"/>
  </w:num>
  <w:num w:numId="33">
    <w:abstractNumId w:val="16"/>
  </w:num>
  <w:num w:numId="34">
    <w:abstractNumId w:val="38"/>
  </w:num>
  <w:num w:numId="35">
    <w:abstractNumId w:val="42"/>
  </w:num>
  <w:num w:numId="36">
    <w:abstractNumId w:val="10"/>
  </w:num>
  <w:num w:numId="37">
    <w:abstractNumId w:val="19"/>
  </w:num>
  <w:num w:numId="38">
    <w:abstractNumId w:val="28"/>
  </w:num>
  <w:num w:numId="39">
    <w:abstractNumId w:val="8"/>
  </w:num>
  <w:num w:numId="40">
    <w:abstractNumId w:val="21"/>
  </w:num>
  <w:num w:numId="41">
    <w:abstractNumId w:val="23"/>
  </w:num>
  <w:num w:numId="42">
    <w:abstractNumId w:val="0"/>
  </w:num>
  <w:num w:numId="43">
    <w:abstractNumId w:val="45"/>
  </w:num>
  <w:num w:numId="44">
    <w:abstractNumId w:val="43"/>
  </w:num>
  <w:num w:numId="45">
    <w:abstractNumId w:val="22"/>
  </w:num>
  <w:num w:numId="46">
    <w:abstractNumId w:val="32"/>
  </w:num>
  <w:num w:numId="47">
    <w:abstractNumId w:val="25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2D4D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6A05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33FE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01D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5CBD"/>
    <w:rsid w:val="0056624F"/>
    <w:rsid w:val="00566E8D"/>
    <w:rsid w:val="0057254B"/>
    <w:rsid w:val="00572A73"/>
    <w:rsid w:val="005741D8"/>
    <w:rsid w:val="00576BB3"/>
    <w:rsid w:val="005817E8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808"/>
    <w:rsid w:val="006170CF"/>
    <w:rsid w:val="0062278F"/>
    <w:rsid w:val="006230B6"/>
    <w:rsid w:val="006323E7"/>
    <w:rsid w:val="00640011"/>
    <w:rsid w:val="006412A6"/>
    <w:rsid w:val="006435C5"/>
    <w:rsid w:val="006449EB"/>
    <w:rsid w:val="006523F0"/>
    <w:rsid w:val="006527C7"/>
    <w:rsid w:val="0065425E"/>
    <w:rsid w:val="00654D45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BF010E"/>
    <w:rsid w:val="00C00C08"/>
    <w:rsid w:val="00C04EFB"/>
    <w:rsid w:val="00C07E00"/>
    <w:rsid w:val="00C10703"/>
    <w:rsid w:val="00C16404"/>
    <w:rsid w:val="00C22730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626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838"/>
    <w:rsid w:val="00EF0D78"/>
    <w:rsid w:val="00EF1164"/>
    <w:rsid w:val="00EF248D"/>
    <w:rsid w:val="00EF608E"/>
    <w:rsid w:val="00F066D5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7688E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67C"/>
    <w:rsid w:val="00FD2932"/>
    <w:rsid w:val="00FD2C6A"/>
    <w:rsid w:val="00FD2DFF"/>
    <w:rsid w:val="00FD3B25"/>
    <w:rsid w:val="00FD6785"/>
    <w:rsid w:val="00FE1AA2"/>
    <w:rsid w:val="00FE3AF1"/>
    <w:rsid w:val="00FE692C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4125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P0wRIjBgw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P0wRIjBgw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4D3A-DDB7-4913-B880-4CEC271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1809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12</cp:revision>
  <dcterms:created xsi:type="dcterms:W3CDTF">2018-03-08T13:54:00Z</dcterms:created>
  <dcterms:modified xsi:type="dcterms:W3CDTF">2018-03-09T07:01:00Z</dcterms:modified>
</cp:coreProperties>
</file>