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54160A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shape id="ole_rId2" o:spid="_x0000_i1025" style="width:108.75pt;height:18.75pt;mso-left-percent:-10001;mso-top-percent:-10001;mso-position-horizontal:absolute;mso-position-horizontal-relative:char;mso-position-vertical:absolute;mso-position-vertical-relative:line;mso-left-percent:-10001;mso-top-percent:-10001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594214407" r:id="rId6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341BABEB" w:rsidR="00F87C11" w:rsidRDefault="00BF426F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30</w:t>
      </w:r>
      <w:r w:rsidR="00DB30A9">
        <w:rPr>
          <w:rFonts w:ascii="NobelCE Lt" w:hAnsi="NobelCE Lt" w:cs="Arial"/>
        </w:rPr>
        <w:t>. července 2018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0D90E9A5" w14:textId="404C07F4" w:rsidR="006D7445" w:rsidRPr="00BF426F" w:rsidRDefault="00BF426F" w:rsidP="00BF426F">
      <w:pPr>
        <w:rPr>
          <w:rFonts w:ascii="NobelCE Bk" w:hAnsi="NobelCE Bk"/>
          <w:b/>
          <w:sz w:val="52"/>
          <w:szCs w:val="52"/>
        </w:rPr>
      </w:pPr>
      <w:r w:rsidRPr="00BF426F">
        <w:rPr>
          <w:rFonts w:ascii="NobelCE Bk" w:hAnsi="NobelCE Bk"/>
          <w:b/>
          <w:sz w:val="52"/>
          <w:szCs w:val="52"/>
        </w:rPr>
        <w:t xml:space="preserve">LEXUS </w:t>
      </w:r>
      <w:r>
        <w:rPr>
          <w:rFonts w:ascii="NobelCE Bk" w:hAnsi="NobelCE Bk"/>
          <w:b/>
          <w:sz w:val="52"/>
          <w:szCs w:val="52"/>
        </w:rPr>
        <w:t xml:space="preserve">JE </w:t>
      </w:r>
      <w:r w:rsidRPr="00BF426F">
        <w:rPr>
          <w:rFonts w:ascii="NobelCE Bk" w:hAnsi="NobelCE Bk"/>
          <w:b/>
          <w:sz w:val="52"/>
          <w:szCs w:val="52"/>
        </w:rPr>
        <w:t xml:space="preserve">HLAVNÍM SPONZOREM </w:t>
      </w:r>
      <w:r>
        <w:rPr>
          <w:rFonts w:ascii="NobelCE Bk" w:hAnsi="NobelCE Bk"/>
          <w:b/>
          <w:sz w:val="52"/>
          <w:szCs w:val="52"/>
        </w:rPr>
        <w:t xml:space="preserve">BENÁTSKÉHO </w:t>
      </w:r>
      <w:r w:rsidRPr="00BF426F">
        <w:rPr>
          <w:rFonts w:ascii="NobelCE Bk" w:hAnsi="NobelCE Bk"/>
          <w:b/>
          <w:sz w:val="52"/>
          <w:szCs w:val="52"/>
        </w:rPr>
        <w:t xml:space="preserve">FILMOVÉHO FESTIVALU </w:t>
      </w:r>
    </w:p>
    <w:p w14:paraId="73203382" w14:textId="77777777" w:rsidR="00F87C11" w:rsidRPr="001377EF" w:rsidRDefault="00F87C11">
      <w:pPr>
        <w:widowControl w:val="0"/>
        <w:rPr>
          <w:sz w:val="28"/>
          <w:szCs w:val="28"/>
        </w:rPr>
      </w:pPr>
    </w:p>
    <w:p w14:paraId="0137CA93" w14:textId="6D85B19E" w:rsidR="00F87C11" w:rsidRPr="0054160A" w:rsidRDefault="0054160A" w:rsidP="0054160A">
      <w:pPr>
        <w:spacing w:before="120"/>
        <w:jc w:val="both"/>
        <w:rPr>
          <w:rFonts w:ascii="NobelCE Lt" w:hAnsi="NobelCE Lt"/>
          <w:szCs w:val="36"/>
        </w:rPr>
      </w:pPr>
      <w:r w:rsidRPr="0054160A">
        <w:rPr>
          <w:rFonts w:ascii="NobelCE Lt" w:hAnsi="NobelCE Lt"/>
          <w:szCs w:val="36"/>
        </w:rPr>
        <w:t xml:space="preserve">Lexus </w:t>
      </w:r>
      <w:r w:rsidR="00BF426F">
        <w:rPr>
          <w:rFonts w:ascii="NobelCE Lt" w:hAnsi="NobelCE Lt"/>
          <w:szCs w:val="36"/>
        </w:rPr>
        <w:t>se v letošním roce stane opět hlavním</w:t>
      </w:r>
      <w:r w:rsidRPr="0054160A">
        <w:rPr>
          <w:rFonts w:ascii="NobelCE Lt" w:hAnsi="NobelCE Lt"/>
          <w:szCs w:val="36"/>
        </w:rPr>
        <w:t xml:space="preserve"> sponzorem mezinárodního filmového festivalu v Benátkách,</w:t>
      </w:r>
      <w:r w:rsidR="00BF426F">
        <w:rPr>
          <w:rFonts w:ascii="NobelCE Lt" w:hAnsi="NobelCE Lt"/>
          <w:szCs w:val="36"/>
        </w:rPr>
        <w:t xml:space="preserve"> jehož </w:t>
      </w:r>
      <w:r w:rsidR="00BF426F" w:rsidRPr="0054160A">
        <w:rPr>
          <w:rFonts w:ascii="NobelCE Lt" w:hAnsi="NobelCE Lt"/>
          <w:szCs w:val="36"/>
        </w:rPr>
        <w:t>75. ročník</w:t>
      </w:r>
      <w:r w:rsidRPr="0054160A">
        <w:rPr>
          <w:rFonts w:ascii="NobelCE Lt" w:hAnsi="NobelCE Lt"/>
          <w:szCs w:val="36"/>
        </w:rPr>
        <w:t xml:space="preserve"> se </w:t>
      </w:r>
      <w:r w:rsidR="00BF426F">
        <w:rPr>
          <w:rFonts w:ascii="NobelCE Lt" w:hAnsi="NobelCE Lt"/>
          <w:szCs w:val="36"/>
        </w:rPr>
        <w:t>uskuteční</w:t>
      </w:r>
      <w:r w:rsidRPr="0054160A">
        <w:rPr>
          <w:rFonts w:ascii="NobelCE Lt" w:hAnsi="NobelCE Lt"/>
          <w:szCs w:val="36"/>
        </w:rPr>
        <w:t xml:space="preserve"> od 29. srpna do 8. září na ostrově </w:t>
      </w:r>
      <w:proofErr w:type="spellStart"/>
      <w:r w:rsidRPr="0054160A">
        <w:rPr>
          <w:rFonts w:ascii="NobelCE Lt" w:hAnsi="NobelCE Lt"/>
          <w:szCs w:val="36"/>
        </w:rPr>
        <w:t>Lido</w:t>
      </w:r>
      <w:proofErr w:type="spellEnd"/>
      <w:r w:rsidRPr="0054160A">
        <w:rPr>
          <w:rFonts w:ascii="NobelCE Lt" w:hAnsi="NobelCE Lt"/>
          <w:szCs w:val="36"/>
        </w:rPr>
        <w:t xml:space="preserve">. </w:t>
      </w:r>
    </w:p>
    <w:p w14:paraId="36E629FD" w14:textId="6FF878B9" w:rsidR="0054160A" w:rsidRPr="0054160A" w:rsidRDefault="0054160A" w:rsidP="0054160A">
      <w:pPr>
        <w:spacing w:before="120"/>
        <w:jc w:val="both"/>
        <w:rPr>
          <w:rFonts w:ascii="NobelCE Lt" w:hAnsi="NobelCE Lt"/>
          <w:szCs w:val="36"/>
        </w:rPr>
      </w:pPr>
      <w:r w:rsidRPr="0054160A">
        <w:rPr>
          <w:rFonts w:ascii="NobelCE Lt" w:hAnsi="NobelCE Lt"/>
          <w:szCs w:val="36"/>
        </w:rPr>
        <w:t>Italskou premiéru na červeném koberci si odb</w:t>
      </w:r>
      <w:r w:rsidR="00BF426F">
        <w:rPr>
          <w:rFonts w:ascii="NobelCE Lt" w:hAnsi="NobelCE Lt"/>
          <w:szCs w:val="36"/>
        </w:rPr>
        <w:t>y</w:t>
      </w:r>
      <w:r w:rsidRPr="0054160A">
        <w:rPr>
          <w:rFonts w:ascii="NobelCE Lt" w:hAnsi="NobelCE Lt"/>
          <w:szCs w:val="36"/>
        </w:rPr>
        <w:t xml:space="preserve">de hybridní model Lexus ES 300h, který doprovodí herce, režiséry a další celebrity. Nový hybridní model Lexus UX 250h bude </w:t>
      </w:r>
      <w:r w:rsidR="00E01A14">
        <w:rPr>
          <w:rFonts w:ascii="NobelCE Lt" w:hAnsi="NobelCE Lt"/>
          <w:szCs w:val="36"/>
        </w:rPr>
        <w:t>pro změnu</w:t>
      </w:r>
      <w:r w:rsidRPr="0054160A">
        <w:rPr>
          <w:rFonts w:ascii="NobelCE Lt" w:hAnsi="NobelCE Lt"/>
          <w:szCs w:val="36"/>
        </w:rPr>
        <w:t xml:space="preserve"> vystaven před</w:t>
      </w:r>
      <w:r w:rsidR="00E01A14">
        <w:rPr>
          <w:rFonts w:ascii="NobelCE Lt" w:hAnsi="NobelCE Lt"/>
          <w:szCs w:val="36"/>
        </w:rPr>
        <w:t xml:space="preserve"> </w:t>
      </w:r>
      <w:r w:rsidRPr="0054160A">
        <w:rPr>
          <w:rFonts w:ascii="NobelCE Lt" w:hAnsi="NobelCE Lt"/>
          <w:szCs w:val="36"/>
        </w:rPr>
        <w:t xml:space="preserve">Lexus Lounge </w:t>
      </w:r>
      <w:proofErr w:type="spellStart"/>
      <w:r w:rsidRPr="0054160A">
        <w:rPr>
          <w:rFonts w:ascii="NobelCE Lt" w:hAnsi="NobelCE Lt"/>
          <w:szCs w:val="36"/>
        </w:rPr>
        <w:t>Lido</w:t>
      </w:r>
      <w:proofErr w:type="spellEnd"/>
      <w:r w:rsidRPr="0054160A">
        <w:rPr>
          <w:rFonts w:ascii="NobelCE Lt" w:hAnsi="NobelCE Lt"/>
          <w:szCs w:val="36"/>
        </w:rPr>
        <w:t xml:space="preserve"> v hotelu </w:t>
      </w:r>
      <w:proofErr w:type="spellStart"/>
      <w:r w:rsidRPr="0054160A">
        <w:rPr>
          <w:rFonts w:ascii="NobelCE Lt" w:hAnsi="NobelCE Lt"/>
          <w:szCs w:val="36"/>
        </w:rPr>
        <w:t>Terrazza</w:t>
      </w:r>
      <w:proofErr w:type="spellEnd"/>
      <w:r w:rsidRPr="0054160A">
        <w:rPr>
          <w:rFonts w:ascii="NobelCE Lt" w:hAnsi="NobelCE Lt"/>
          <w:szCs w:val="36"/>
        </w:rPr>
        <w:t xml:space="preserve"> </w:t>
      </w:r>
      <w:proofErr w:type="spellStart"/>
      <w:r w:rsidRPr="0054160A">
        <w:rPr>
          <w:rFonts w:ascii="NobelCE Lt" w:hAnsi="NobelCE Lt"/>
          <w:szCs w:val="36"/>
        </w:rPr>
        <w:t>Biennale</w:t>
      </w:r>
      <w:proofErr w:type="spellEnd"/>
      <w:r w:rsidRPr="0054160A">
        <w:rPr>
          <w:rFonts w:ascii="NobelCE Lt" w:hAnsi="NobelCE Lt"/>
          <w:szCs w:val="36"/>
        </w:rPr>
        <w:t xml:space="preserve">. </w:t>
      </w:r>
    </w:p>
    <w:p w14:paraId="36E59A97" w14:textId="6F342307" w:rsidR="0054160A" w:rsidRPr="0054160A" w:rsidRDefault="0054160A" w:rsidP="0054160A">
      <w:pPr>
        <w:spacing w:before="120"/>
        <w:jc w:val="both"/>
        <w:rPr>
          <w:rFonts w:ascii="NobelCE Lt" w:hAnsi="NobelCE Lt"/>
          <w:szCs w:val="36"/>
        </w:rPr>
      </w:pPr>
      <w:r w:rsidRPr="0054160A">
        <w:rPr>
          <w:rFonts w:ascii="NobelCE Lt" w:hAnsi="NobelCE Lt"/>
          <w:szCs w:val="36"/>
        </w:rPr>
        <w:t xml:space="preserve">Automobilka na akci poskytne vozový park čítající 40 hybridních automobilů. Kromě zbrusu nového ES bude modelová řada zahrnovat i SUV </w:t>
      </w:r>
      <w:r w:rsidR="00E01A14">
        <w:rPr>
          <w:rFonts w:ascii="NobelCE Lt" w:hAnsi="NobelCE Lt"/>
          <w:szCs w:val="36"/>
        </w:rPr>
        <w:t>modely</w:t>
      </w:r>
      <w:r w:rsidRPr="0054160A">
        <w:rPr>
          <w:rFonts w:ascii="NobelCE Lt" w:hAnsi="NobelCE Lt"/>
          <w:szCs w:val="36"/>
        </w:rPr>
        <w:t xml:space="preserve"> NX a RX, </w:t>
      </w:r>
      <w:r w:rsidR="00E01A14">
        <w:rPr>
          <w:rFonts w:ascii="NobelCE Lt" w:hAnsi="NobelCE Lt"/>
          <w:szCs w:val="36"/>
        </w:rPr>
        <w:t>nebo</w:t>
      </w:r>
      <w:r w:rsidRPr="0054160A">
        <w:rPr>
          <w:rFonts w:ascii="NobelCE Lt" w:hAnsi="NobelCE Lt"/>
          <w:szCs w:val="36"/>
        </w:rPr>
        <w:t xml:space="preserve"> vlajkový sedan LS a vlajkové luxusní kupé LC.</w:t>
      </w:r>
    </w:p>
    <w:p w14:paraId="7D04302C" w14:textId="6DAE2D08" w:rsidR="00A9121C" w:rsidRDefault="0054160A" w:rsidP="00A9121C">
      <w:pPr>
        <w:spacing w:before="120"/>
        <w:jc w:val="both"/>
        <w:rPr>
          <w:szCs w:val="36"/>
        </w:rPr>
      </w:pPr>
      <w:r w:rsidRPr="0054160A">
        <w:rPr>
          <w:rFonts w:ascii="NobelCE Lt" w:hAnsi="NobelCE Lt"/>
          <w:szCs w:val="36"/>
        </w:rPr>
        <w:t>„Lexus chce jít nad obvyklý rámec toho, co by měl</w:t>
      </w:r>
      <w:r w:rsidR="00E01A14">
        <w:rPr>
          <w:rFonts w:ascii="NobelCE Lt" w:hAnsi="NobelCE Lt"/>
          <w:szCs w:val="36"/>
        </w:rPr>
        <w:t xml:space="preserve"> přinášet</w:t>
      </w:r>
      <w:r w:rsidRPr="0054160A">
        <w:rPr>
          <w:rFonts w:ascii="NobelCE Lt" w:hAnsi="NobelCE Lt"/>
          <w:szCs w:val="36"/>
        </w:rPr>
        <w:t xml:space="preserve"> </w:t>
      </w:r>
      <w:r w:rsidR="00E01A14">
        <w:rPr>
          <w:rFonts w:ascii="NobelCE Lt" w:hAnsi="NobelCE Lt"/>
          <w:szCs w:val="36"/>
        </w:rPr>
        <w:t xml:space="preserve">prémiový </w:t>
      </w:r>
      <w:r w:rsidRPr="0054160A">
        <w:rPr>
          <w:rFonts w:ascii="NobelCE Lt" w:hAnsi="NobelCE Lt"/>
          <w:szCs w:val="36"/>
        </w:rPr>
        <w:t xml:space="preserve">vůz. Naším cílem je poskytovat jedinečné </w:t>
      </w:r>
      <w:r w:rsidR="00E01A14">
        <w:rPr>
          <w:rFonts w:ascii="NobelCE Lt" w:hAnsi="NobelCE Lt"/>
          <w:szCs w:val="36"/>
        </w:rPr>
        <w:t>zážitky</w:t>
      </w:r>
      <w:r w:rsidRPr="0054160A">
        <w:rPr>
          <w:rFonts w:ascii="NobelCE Lt" w:hAnsi="NobelCE Lt"/>
          <w:szCs w:val="36"/>
        </w:rPr>
        <w:t xml:space="preserve"> v kombinaci s vysokou úrovní řemeslného zpracování, kvality a pokrokovými technologiemi. Naše touha po kreativitě a inovacích jde daleko za hranice automobilového světa</w:t>
      </w:r>
      <w:r w:rsidR="00A9121C">
        <w:rPr>
          <w:rFonts w:ascii="NobelCE Lt" w:hAnsi="NobelCE Lt"/>
          <w:szCs w:val="36"/>
        </w:rPr>
        <w:t>,</w:t>
      </w:r>
      <w:r w:rsidRPr="0054160A">
        <w:rPr>
          <w:rFonts w:ascii="NobelCE Lt" w:hAnsi="NobelCE Lt"/>
          <w:szCs w:val="36"/>
        </w:rPr>
        <w:t>“</w:t>
      </w:r>
      <w:r w:rsidR="00A9121C" w:rsidRPr="00A9121C">
        <w:rPr>
          <w:rFonts w:ascii="NobelCE Lt" w:hAnsi="NobelCE Lt"/>
          <w:szCs w:val="36"/>
        </w:rPr>
        <w:t xml:space="preserve"> </w:t>
      </w:r>
      <w:r w:rsidR="00A9121C">
        <w:rPr>
          <w:rFonts w:ascii="NobelCE Lt" w:hAnsi="NobelCE Lt"/>
          <w:szCs w:val="36"/>
        </w:rPr>
        <w:t>říká</w:t>
      </w:r>
      <w:r w:rsidR="00A9121C" w:rsidRPr="0054160A">
        <w:rPr>
          <w:rFonts w:ascii="NobelCE Lt" w:hAnsi="NobelCE Lt"/>
          <w:szCs w:val="36"/>
        </w:rPr>
        <w:t xml:space="preserve"> </w:t>
      </w:r>
      <w:proofErr w:type="spellStart"/>
      <w:r w:rsidR="00A9121C" w:rsidRPr="0054160A">
        <w:rPr>
          <w:rFonts w:ascii="NobelCE Lt" w:hAnsi="NobelCE Lt"/>
          <w:szCs w:val="36"/>
        </w:rPr>
        <w:t>Fabio</w:t>
      </w:r>
      <w:proofErr w:type="spellEnd"/>
      <w:r w:rsidR="00A9121C" w:rsidRPr="0054160A">
        <w:rPr>
          <w:rFonts w:ascii="NobelCE Lt" w:hAnsi="NobelCE Lt"/>
          <w:szCs w:val="36"/>
        </w:rPr>
        <w:t xml:space="preserve"> </w:t>
      </w:r>
      <w:proofErr w:type="spellStart"/>
      <w:r w:rsidR="00A9121C" w:rsidRPr="0054160A">
        <w:rPr>
          <w:rFonts w:ascii="NobelCE Lt" w:hAnsi="NobelCE Lt"/>
          <w:szCs w:val="36"/>
        </w:rPr>
        <w:t>Capano</w:t>
      </w:r>
      <w:proofErr w:type="spellEnd"/>
      <w:r w:rsidR="00A9121C" w:rsidRPr="0054160A">
        <w:rPr>
          <w:rFonts w:ascii="NobelCE Lt" w:hAnsi="NobelCE Lt"/>
          <w:szCs w:val="36"/>
        </w:rPr>
        <w:t>, ředitel společnosti Lexus Italy.</w:t>
      </w:r>
    </w:p>
    <w:p w14:paraId="216857DE" w14:textId="5538BEFF" w:rsidR="0054160A" w:rsidRPr="0054160A" w:rsidRDefault="0054160A" w:rsidP="0054160A">
      <w:pPr>
        <w:spacing w:before="120"/>
        <w:jc w:val="both"/>
        <w:rPr>
          <w:rFonts w:ascii="NobelCE Lt" w:hAnsi="NobelCE Lt"/>
          <w:szCs w:val="36"/>
        </w:rPr>
      </w:pPr>
    </w:p>
    <w:p w14:paraId="7EFF6B98" w14:textId="77777777" w:rsidR="0054160A" w:rsidRPr="0054160A" w:rsidRDefault="0054160A" w:rsidP="0054160A">
      <w:pPr>
        <w:tabs>
          <w:tab w:val="center" w:pos="2410"/>
          <w:tab w:val="center" w:pos="6379"/>
        </w:tabs>
        <w:ind w:right="39"/>
        <w:rPr>
          <w:szCs w:val="36"/>
        </w:rPr>
      </w:pP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  <w:bookmarkStart w:id="0" w:name="_GoBack"/>
      <w:bookmarkEnd w:id="0"/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7ED9A973" w14:textId="1D5EBA8B" w:rsidR="00F87C11" w:rsidRDefault="00E01A14">
      <w:pPr>
        <w:spacing w:before="120"/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>
          <w:rPr>
            <w:rStyle w:val="Internetovodkaz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27B1"/>
    <w:multiLevelType w:val="hybridMultilevel"/>
    <w:tmpl w:val="E20E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2161FE"/>
    <w:rsid w:val="003032F8"/>
    <w:rsid w:val="003154D4"/>
    <w:rsid w:val="0044408C"/>
    <w:rsid w:val="004B582F"/>
    <w:rsid w:val="0054160A"/>
    <w:rsid w:val="006D7445"/>
    <w:rsid w:val="00A9121C"/>
    <w:rsid w:val="00BF426F"/>
    <w:rsid w:val="00DB30A9"/>
    <w:rsid w:val="00E01A14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60EF35BF-58EE-4DCE-A545-7BD2982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2</cp:revision>
  <dcterms:created xsi:type="dcterms:W3CDTF">2018-07-27T14:34:00Z</dcterms:created>
  <dcterms:modified xsi:type="dcterms:W3CDTF">2018-07-27T14:34:00Z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