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86C" w:rsidRDefault="0079086C">
      <w:pPr>
        <w:spacing w:before="120"/>
        <w:rPr>
          <w:rFonts w:ascii="NobelCE Lt" w:eastAsia="NobelCE Lt" w:hAnsi="NobelCE Lt" w:cs="NobelCE Lt"/>
          <w:color w:val="808080"/>
          <w:sz w:val="72"/>
          <w:szCs w:val="72"/>
          <w:u w:color="808080"/>
        </w:rPr>
      </w:pPr>
    </w:p>
    <w:p w:rsidR="0079086C" w:rsidRDefault="006C12A8">
      <w:pPr>
        <w:spacing w:before="120"/>
        <w:ind w:left="4248"/>
        <w:jc w:val="right"/>
        <w:rPr>
          <w:rFonts w:ascii="NobelCE Lt" w:eastAsia="NobelCE Lt" w:hAnsi="NobelCE Lt" w:cs="NobelCE Lt"/>
          <w:color w:val="996633"/>
          <w:sz w:val="20"/>
          <w:szCs w:val="20"/>
          <w:u w:color="996633"/>
        </w:rPr>
      </w:pPr>
      <w:r>
        <w:rPr>
          <w:rFonts w:ascii="NobelCE Lt" w:eastAsia="NobelCE Lt" w:hAnsi="NobelCE Lt" w:cs="NobelCE Lt"/>
          <w:color w:val="808080"/>
          <w:sz w:val="72"/>
          <w:szCs w:val="72"/>
          <w:u w:color="808080"/>
          <w:lang w:val="en-US"/>
        </w:rPr>
        <w:t xml:space="preserve">MEDIA INFO </w:t>
      </w:r>
    </w:p>
    <w:p w:rsidR="0079086C" w:rsidRDefault="0079086C">
      <w:pPr>
        <w:spacing w:before="120"/>
        <w:rPr>
          <w:rFonts w:ascii="NobelCE Lt" w:eastAsia="NobelCE Lt" w:hAnsi="NobelCE Lt" w:cs="NobelCE Lt"/>
          <w:color w:val="808080"/>
          <w:sz w:val="20"/>
          <w:szCs w:val="20"/>
          <w:u w:color="808080"/>
        </w:rPr>
      </w:pPr>
    </w:p>
    <w:p w:rsidR="0079086C" w:rsidRDefault="006C12A8">
      <w:pPr>
        <w:spacing w:before="120"/>
        <w:jc w:val="right"/>
        <w:rPr>
          <w:rFonts w:ascii="NobelCE Lt" w:eastAsia="NobelCE Lt" w:hAnsi="NobelCE Lt" w:cs="NobelCE Lt"/>
        </w:rPr>
      </w:pPr>
      <w:r>
        <w:rPr>
          <w:rFonts w:ascii="NobelCE Lt" w:eastAsia="NobelCE Lt" w:hAnsi="NobelCE Lt" w:cs="NobelCE Lt"/>
        </w:rPr>
        <w:t>6. května 2019</w:t>
      </w:r>
    </w:p>
    <w:p w:rsidR="0079086C" w:rsidRDefault="0079086C">
      <w:pPr>
        <w:pStyle w:val="NoSpacing"/>
        <w:spacing w:before="120"/>
        <w:rPr>
          <w:rFonts w:ascii="NobelCE Lt" w:eastAsia="NobelCE Lt" w:hAnsi="NobelCE Lt" w:cs="NobelCE Lt"/>
          <w:b/>
          <w:bCs/>
          <w:sz w:val="28"/>
          <w:szCs w:val="28"/>
        </w:rPr>
      </w:pPr>
    </w:p>
    <w:p w:rsidR="0079086C" w:rsidRPr="00714351" w:rsidRDefault="00714351">
      <w:pPr>
        <w:ind w:right="40"/>
        <w:rPr>
          <w:rFonts w:ascii="NobelCE Bk" w:eastAsia="NobelCE Lt" w:hAnsi="NobelCE Bk" w:cs="NobelCE Lt"/>
          <w:b/>
          <w:bCs/>
          <w:sz w:val="52"/>
          <w:szCs w:val="52"/>
        </w:rPr>
      </w:pPr>
      <w:r w:rsidRPr="00714351">
        <w:rPr>
          <w:rFonts w:ascii="NobelCE Bk" w:eastAsia="NobelCE Lt" w:hAnsi="NobelCE Bk" w:cs="NobelCE Lt"/>
          <w:b/>
          <w:bCs/>
          <w:sz w:val="52"/>
          <w:szCs w:val="52"/>
        </w:rPr>
        <w:t>HYBRIDY NA VRCHOLU: V PRŮZKUMU SPOKOJENOSTI POTŘETÍ ZVÍTĚZIL LEXUS</w:t>
      </w:r>
    </w:p>
    <w:p w:rsidR="0079086C" w:rsidRDefault="0079086C">
      <w:pPr>
        <w:ind w:right="40"/>
      </w:pPr>
    </w:p>
    <w:p w:rsidR="0079086C" w:rsidRDefault="0079086C">
      <w:pPr>
        <w:widowControl w:val="0"/>
        <w:rPr>
          <w:sz w:val="28"/>
          <w:szCs w:val="28"/>
        </w:rPr>
      </w:pPr>
    </w:p>
    <w:p w:rsidR="0079086C" w:rsidRPr="00714351" w:rsidRDefault="006C12A8">
      <w:pPr>
        <w:widowControl w:val="0"/>
        <w:jc w:val="both"/>
        <w:rPr>
          <w:rFonts w:ascii="NobelCE Lt" w:hAnsi="NobelCE Lt"/>
        </w:rPr>
      </w:pPr>
      <w:r w:rsidRPr="00714351">
        <w:rPr>
          <w:rFonts w:ascii="NobelCE Lt" w:hAnsi="NobelCE Lt"/>
        </w:rPr>
        <w:t xml:space="preserve">Lexus už potřetí ovládl výsledky průzkumu Driver </w:t>
      </w:r>
      <w:proofErr w:type="spellStart"/>
      <w:r w:rsidRPr="00714351">
        <w:rPr>
          <w:rFonts w:ascii="NobelCE Lt" w:hAnsi="NobelCE Lt"/>
        </w:rPr>
        <w:t>Power</w:t>
      </w:r>
      <w:proofErr w:type="spellEnd"/>
      <w:r w:rsidRPr="00714351">
        <w:rPr>
          <w:rFonts w:ascii="NobelCE Lt" w:hAnsi="NobelCE Lt"/>
        </w:rPr>
        <w:t xml:space="preserve"> magazínu Auto Express. Tento největší britský průzkum mezi majiteli nových automobil</w:t>
      </w:r>
      <w:r w:rsidRPr="00714351">
        <w:rPr>
          <w:rFonts w:ascii="NobelCE Lt" w:hAnsi="NobelCE Lt"/>
        </w:rPr>
        <w:t xml:space="preserve">ů odhaluje, že Britové jsou nejspokojenější s hybridními modely. Do první pětky průzkumu Driver </w:t>
      </w:r>
      <w:proofErr w:type="spellStart"/>
      <w:r w:rsidRPr="00714351">
        <w:rPr>
          <w:rFonts w:ascii="NobelCE Lt" w:hAnsi="NobelCE Lt"/>
        </w:rPr>
        <w:t>Power</w:t>
      </w:r>
      <w:proofErr w:type="spellEnd"/>
      <w:r w:rsidRPr="00714351">
        <w:rPr>
          <w:rFonts w:ascii="NobelCE Lt" w:hAnsi="NobelCE Lt"/>
        </w:rPr>
        <w:t xml:space="preserve"> se probojovaly hned tři hybridy - na prvním místě je Toyota Prius, na druhém Lexus I</w:t>
      </w:r>
      <w:r w:rsidR="00B11612">
        <w:rPr>
          <w:rFonts w:ascii="NobelCE Lt" w:hAnsi="NobelCE Lt"/>
        </w:rPr>
        <w:t xml:space="preserve">S </w:t>
      </w:r>
      <w:r w:rsidRPr="00714351">
        <w:rPr>
          <w:rFonts w:ascii="NobelCE Lt" w:hAnsi="NobelCE Lt"/>
        </w:rPr>
        <w:t>a pátý dalš</w:t>
      </w:r>
      <w:r w:rsidRPr="00714351">
        <w:rPr>
          <w:rFonts w:ascii="NobelCE Lt" w:hAnsi="NobelCE Lt"/>
        </w:rPr>
        <w:t xml:space="preserve">í Lexus - model RX. </w:t>
      </w:r>
      <w:r w:rsidRPr="00714351">
        <w:rPr>
          <w:rFonts w:ascii="NobelCE Lt" w:eastAsia="Lato" w:hAnsi="NobelCE Lt" w:cs="Lato"/>
        </w:rPr>
        <w:t>Do první desítky se dostaly ještě dva další modely Lexus, což završilo ohromující výsledek tohoto japonského výrobce prémiových vozů.</w:t>
      </w:r>
    </w:p>
    <w:p w:rsidR="0079086C" w:rsidRPr="00714351" w:rsidRDefault="0079086C">
      <w:pPr>
        <w:widowControl w:val="0"/>
        <w:jc w:val="both"/>
        <w:rPr>
          <w:rFonts w:ascii="NobelCE Lt" w:hAnsi="NobelCE Lt"/>
        </w:rPr>
      </w:pPr>
    </w:p>
    <w:p w:rsidR="0079086C" w:rsidRPr="00714351" w:rsidRDefault="006C12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NobelCE Lt" w:eastAsia="Times New Roman" w:hAnsi="NobelCE Lt" w:cs="Times New Roman"/>
        </w:rPr>
      </w:pPr>
      <w:r w:rsidRPr="00714351">
        <w:rPr>
          <w:rFonts w:ascii="NobelCE Lt" w:eastAsia="Lato" w:hAnsi="NobelCE Lt" w:cs="Lato"/>
        </w:rPr>
        <w:t>Co v</w:t>
      </w:r>
      <w:r w:rsidRPr="00714351">
        <w:rPr>
          <w:rFonts w:ascii="NobelCE Lt" w:eastAsia="Lato" w:hAnsi="NobelCE Lt" w:cs="Lato"/>
        </w:rPr>
        <w:t>í</w:t>
      </w:r>
      <w:r w:rsidRPr="00714351">
        <w:rPr>
          <w:rFonts w:ascii="NobelCE Lt" w:eastAsia="Lato" w:hAnsi="NobelCE Lt" w:cs="Lato"/>
        </w:rPr>
        <w:t xml:space="preserve">c, </w:t>
      </w:r>
      <w:r w:rsidR="00B11612">
        <w:rPr>
          <w:rFonts w:ascii="NobelCE Lt" w:eastAsia="Lato" w:hAnsi="NobelCE Lt" w:cs="Lato"/>
        </w:rPr>
        <w:t>většina modelů</w:t>
      </w:r>
      <w:r w:rsidRPr="00714351">
        <w:rPr>
          <w:rFonts w:ascii="NobelCE Lt" w:eastAsia="Lato" w:hAnsi="NobelCE Lt" w:cs="Lato"/>
        </w:rPr>
        <w:t xml:space="preserve"> </w:t>
      </w:r>
      <w:r w:rsidRPr="00714351">
        <w:rPr>
          <w:rFonts w:ascii="NobelCE Lt" w:eastAsia="Lato" w:hAnsi="NobelCE Lt" w:cs="Lato"/>
        </w:rPr>
        <w:t>z prvn</w:t>
      </w:r>
      <w:r w:rsidRPr="00714351">
        <w:rPr>
          <w:rFonts w:ascii="NobelCE Lt" w:eastAsia="Lato" w:hAnsi="NobelCE Lt" w:cs="Lato"/>
        </w:rPr>
        <w:t xml:space="preserve">í </w:t>
      </w:r>
      <w:r w:rsidRPr="00714351">
        <w:rPr>
          <w:rFonts w:ascii="NobelCE Lt" w:eastAsia="Lato" w:hAnsi="NobelCE Lt" w:cs="Lato"/>
        </w:rPr>
        <w:t>des</w:t>
      </w:r>
      <w:r w:rsidRPr="00714351">
        <w:rPr>
          <w:rFonts w:ascii="NobelCE Lt" w:eastAsia="Lato" w:hAnsi="NobelCE Lt" w:cs="Lato"/>
        </w:rPr>
        <w:t>í</w:t>
      </w:r>
      <w:r w:rsidRPr="00714351">
        <w:rPr>
          <w:rFonts w:ascii="NobelCE Lt" w:eastAsia="Lato" w:hAnsi="NobelCE Lt" w:cs="Lato"/>
        </w:rPr>
        <w:t>tky se nab</w:t>
      </w:r>
      <w:r w:rsidRPr="00714351">
        <w:rPr>
          <w:rFonts w:ascii="NobelCE Lt" w:eastAsia="Lato" w:hAnsi="NobelCE Lt" w:cs="Lato"/>
        </w:rPr>
        <w:t>í</w:t>
      </w:r>
      <w:r w:rsidRPr="00714351">
        <w:rPr>
          <w:rFonts w:ascii="NobelCE Lt" w:eastAsia="Lato" w:hAnsi="NobelCE Lt" w:cs="Lato"/>
        </w:rPr>
        <w:t>z</w:t>
      </w:r>
      <w:r w:rsidRPr="00714351">
        <w:rPr>
          <w:rFonts w:ascii="NobelCE Lt" w:eastAsia="Lato" w:hAnsi="NobelCE Lt" w:cs="Lato"/>
        </w:rPr>
        <w:t xml:space="preserve">í </w:t>
      </w:r>
      <w:r w:rsidRPr="00714351">
        <w:rPr>
          <w:rFonts w:ascii="NobelCE Lt" w:eastAsia="Lato" w:hAnsi="NobelCE Lt" w:cs="Lato"/>
        </w:rPr>
        <w:t>jako hybrid</w:t>
      </w:r>
      <w:r w:rsidR="00B11612">
        <w:rPr>
          <w:rFonts w:ascii="NobelCE Lt" w:eastAsia="Lato" w:hAnsi="NobelCE Lt" w:cs="Lato"/>
        </w:rPr>
        <w:t xml:space="preserve"> nebo</w:t>
      </w:r>
      <w:r w:rsidRPr="00714351">
        <w:rPr>
          <w:rFonts w:ascii="NobelCE Lt" w:eastAsia="Lato" w:hAnsi="NobelCE Lt" w:cs="Lato"/>
        </w:rPr>
        <w:t xml:space="preserve"> </w:t>
      </w:r>
      <w:proofErr w:type="spellStart"/>
      <w:r w:rsidRPr="00714351">
        <w:rPr>
          <w:rFonts w:ascii="NobelCE Lt" w:eastAsia="Lato" w:hAnsi="NobelCE Lt" w:cs="Lato"/>
        </w:rPr>
        <w:t>plug</w:t>
      </w:r>
      <w:proofErr w:type="spellEnd"/>
      <w:r w:rsidRPr="00714351">
        <w:rPr>
          <w:rFonts w:ascii="NobelCE Lt" w:eastAsia="Lato" w:hAnsi="NobelCE Lt" w:cs="Lato"/>
        </w:rPr>
        <w:t>-in hybrid</w:t>
      </w:r>
      <w:r w:rsidRPr="00714351">
        <w:rPr>
          <w:rFonts w:ascii="NobelCE Lt" w:eastAsia="Lato" w:hAnsi="NobelCE Lt" w:cs="Lato"/>
        </w:rPr>
        <w:t>, co</w:t>
      </w:r>
      <w:r w:rsidRPr="00714351">
        <w:rPr>
          <w:rFonts w:ascii="NobelCE Lt" w:eastAsia="Lato" w:hAnsi="NobelCE Lt" w:cs="Lato"/>
        </w:rPr>
        <w:t xml:space="preserve">ž </w:t>
      </w:r>
      <w:r w:rsidRPr="00714351">
        <w:rPr>
          <w:rFonts w:ascii="NobelCE Lt" w:eastAsia="Lato" w:hAnsi="NobelCE Lt" w:cs="Lato"/>
        </w:rPr>
        <w:t>ukazuje na skute</w:t>
      </w:r>
      <w:r w:rsidRPr="00714351">
        <w:rPr>
          <w:rFonts w:ascii="NobelCE Lt" w:eastAsia="Lato" w:hAnsi="NobelCE Lt" w:cs="Lato"/>
        </w:rPr>
        <w:t>č</w:t>
      </w:r>
      <w:r w:rsidRPr="00714351">
        <w:rPr>
          <w:rFonts w:ascii="NobelCE Lt" w:eastAsia="Lato" w:hAnsi="NobelCE Lt" w:cs="Lato"/>
        </w:rPr>
        <w:t xml:space="preserve">nost, </w:t>
      </w:r>
      <w:r w:rsidRPr="00714351">
        <w:rPr>
          <w:rFonts w:ascii="NobelCE Lt" w:eastAsia="Lato" w:hAnsi="NobelCE Lt" w:cs="Lato"/>
        </w:rPr>
        <w:t>ž</w:t>
      </w:r>
      <w:r w:rsidRPr="00714351">
        <w:rPr>
          <w:rFonts w:ascii="NobelCE Lt" w:eastAsia="Lato" w:hAnsi="NobelCE Lt" w:cs="Lato"/>
        </w:rPr>
        <w:t xml:space="preserve">e jakmile se </w:t>
      </w:r>
      <w:r w:rsidRPr="00714351">
        <w:rPr>
          <w:rFonts w:ascii="NobelCE Lt" w:eastAsia="Lato" w:hAnsi="NobelCE Lt" w:cs="Lato"/>
        </w:rPr>
        <w:t>ř</w:t>
      </w:r>
      <w:r w:rsidRPr="00714351">
        <w:rPr>
          <w:rFonts w:ascii="NobelCE Lt" w:eastAsia="Lato" w:hAnsi="NobelCE Lt" w:cs="Lato"/>
        </w:rPr>
        <w:t>idi</w:t>
      </w:r>
      <w:r w:rsidRPr="00714351">
        <w:rPr>
          <w:rFonts w:ascii="NobelCE Lt" w:eastAsia="Lato" w:hAnsi="NobelCE Lt" w:cs="Lato"/>
        </w:rPr>
        <w:t>č</w:t>
      </w:r>
      <w:r w:rsidRPr="00714351">
        <w:rPr>
          <w:rFonts w:ascii="NobelCE Lt" w:eastAsia="Lato" w:hAnsi="NobelCE Lt" w:cs="Lato"/>
        </w:rPr>
        <w:t>i odv</w:t>
      </w:r>
      <w:r w:rsidRPr="00714351">
        <w:rPr>
          <w:rFonts w:ascii="NobelCE Lt" w:eastAsia="Lato" w:hAnsi="NobelCE Lt" w:cs="Lato"/>
        </w:rPr>
        <w:t xml:space="preserve">áží </w:t>
      </w:r>
      <w:r w:rsidRPr="00714351">
        <w:rPr>
          <w:rFonts w:ascii="NobelCE Lt" w:eastAsia="Lato" w:hAnsi="NobelCE Lt" w:cs="Lato"/>
        </w:rPr>
        <w:t>opustit proveden</w:t>
      </w:r>
      <w:r w:rsidRPr="00714351">
        <w:rPr>
          <w:rFonts w:ascii="NobelCE Lt" w:eastAsia="Lato" w:hAnsi="NobelCE Lt" w:cs="Lato"/>
        </w:rPr>
        <w:t xml:space="preserve">í </w:t>
      </w:r>
      <w:r w:rsidRPr="00714351">
        <w:rPr>
          <w:rFonts w:ascii="NobelCE Lt" w:eastAsia="Lato" w:hAnsi="NobelCE Lt" w:cs="Lato"/>
        </w:rPr>
        <w:t>poh</w:t>
      </w:r>
      <w:r w:rsidRPr="00714351">
        <w:rPr>
          <w:rFonts w:ascii="NobelCE Lt" w:eastAsia="Lato" w:hAnsi="NobelCE Lt" w:cs="Lato"/>
        </w:rPr>
        <w:t>á</w:t>
      </w:r>
      <w:r w:rsidRPr="00714351">
        <w:rPr>
          <w:rFonts w:ascii="NobelCE Lt" w:eastAsia="Lato" w:hAnsi="NobelCE Lt" w:cs="Lato"/>
        </w:rPr>
        <w:t>n</w:t>
      </w:r>
      <w:r w:rsidRPr="00714351">
        <w:rPr>
          <w:rFonts w:ascii="NobelCE Lt" w:eastAsia="Lato" w:hAnsi="NobelCE Lt" w:cs="Lato"/>
        </w:rPr>
        <w:t>ě</w:t>
      </w:r>
      <w:r w:rsidRPr="00714351">
        <w:rPr>
          <w:rFonts w:ascii="NobelCE Lt" w:eastAsia="Lato" w:hAnsi="NobelCE Lt" w:cs="Lato"/>
        </w:rPr>
        <w:t>n</w:t>
      </w:r>
      <w:r w:rsidRPr="00714351">
        <w:rPr>
          <w:rFonts w:ascii="NobelCE Lt" w:eastAsia="Lato" w:hAnsi="NobelCE Lt" w:cs="Lato"/>
        </w:rPr>
        <w:t xml:space="preserve">é </w:t>
      </w:r>
      <w:r w:rsidRPr="00714351">
        <w:rPr>
          <w:rFonts w:ascii="NobelCE Lt" w:eastAsia="Lato" w:hAnsi="NobelCE Lt" w:cs="Lato"/>
        </w:rPr>
        <w:t>v</w:t>
      </w:r>
      <w:r w:rsidRPr="00714351">
        <w:rPr>
          <w:rFonts w:ascii="NobelCE Lt" w:eastAsia="Lato" w:hAnsi="NobelCE Lt" w:cs="Lato"/>
        </w:rPr>
        <w:t>ý</w:t>
      </w:r>
      <w:r w:rsidRPr="00714351">
        <w:rPr>
          <w:rFonts w:ascii="NobelCE Lt" w:eastAsia="Lato" w:hAnsi="NobelCE Lt" w:cs="Lato"/>
        </w:rPr>
        <w:t>hradn</w:t>
      </w:r>
      <w:r w:rsidRPr="00714351">
        <w:rPr>
          <w:rFonts w:ascii="NobelCE Lt" w:eastAsia="Lato" w:hAnsi="NobelCE Lt" w:cs="Lato"/>
        </w:rPr>
        <w:t xml:space="preserve">ě </w:t>
      </w:r>
      <w:r w:rsidRPr="00714351">
        <w:rPr>
          <w:rFonts w:ascii="NobelCE Lt" w:eastAsia="Lato" w:hAnsi="NobelCE Lt" w:cs="Lato"/>
        </w:rPr>
        <w:t>spalovac</w:t>
      </w:r>
      <w:r w:rsidRPr="00714351">
        <w:rPr>
          <w:rFonts w:ascii="NobelCE Lt" w:eastAsia="Lato" w:hAnsi="NobelCE Lt" w:cs="Lato"/>
        </w:rPr>
        <w:t>í</w:t>
      </w:r>
      <w:r w:rsidRPr="00714351">
        <w:rPr>
          <w:rFonts w:ascii="NobelCE Lt" w:eastAsia="Lato" w:hAnsi="NobelCE Lt" w:cs="Lato"/>
        </w:rPr>
        <w:t>m motorem, sv</w:t>
      </w:r>
      <w:r w:rsidRPr="00714351">
        <w:rPr>
          <w:rFonts w:ascii="NobelCE Lt" w:eastAsia="Lato" w:hAnsi="NobelCE Lt" w:cs="Lato"/>
        </w:rPr>
        <w:t>é</w:t>
      </w:r>
      <w:r w:rsidRPr="00714351">
        <w:rPr>
          <w:rFonts w:ascii="NobelCE Lt" w:eastAsia="Lato" w:hAnsi="NobelCE Lt" w:cs="Lato"/>
        </w:rPr>
        <w:t>ho rozhodnut</w:t>
      </w:r>
      <w:r w:rsidRPr="00714351">
        <w:rPr>
          <w:rFonts w:ascii="NobelCE Lt" w:eastAsia="Lato" w:hAnsi="NobelCE Lt" w:cs="Lato"/>
        </w:rPr>
        <w:t xml:space="preserve">í </w:t>
      </w:r>
      <w:r w:rsidRPr="00714351">
        <w:rPr>
          <w:rFonts w:ascii="NobelCE Lt" w:eastAsia="Lato" w:hAnsi="NobelCE Lt" w:cs="Lato"/>
        </w:rPr>
        <w:t>nelituj</w:t>
      </w:r>
      <w:r w:rsidRPr="00714351">
        <w:rPr>
          <w:rFonts w:ascii="NobelCE Lt" w:eastAsia="Lato" w:hAnsi="NobelCE Lt" w:cs="Lato"/>
        </w:rPr>
        <w:t>í</w:t>
      </w:r>
      <w:r w:rsidRPr="00714351">
        <w:rPr>
          <w:rFonts w:ascii="NobelCE Lt" w:eastAsia="Lato" w:hAnsi="NobelCE Lt" w:cs="Lato"/>
        </w:rPr>
        <w:t xml:space="preserve">. </w:t>
      </w:r>
      <w:r w:rsidRPr="00714351">
        <w:rPr>
          <w:rFonts w:ascii="NobelCE Lt" w:hAnsi="NobelCE Lt"/>
          <w:i/>
          <w:iCs/>
          <w:u w:color="373737"/>
        </w:rPr>
        <w:t>“</w:t>
      </w:r>
      <w:r w:rsidRPr="00714351">
        <w:rPr>
          <w:rFonts w:ascii="NobelCE Lt" w:hAnsi="NobelCE Lt"/>
          <w:i/>
          <w:iCs/>
        </w:rPr>
        <w:t>Spokojenost s hybridn</w:t>
      </w:r>
      <w:r w:rsidRPr="00714351">
        <w:rPr>
          <w:rFonts w:ascii="NobelCE Lt" w:hAnsi="NobelCE Lt"/>
          <w:i/>
          <w:iCs/>
        </w:rPr>
        <w:t>í</w:t>
      </w:r>
      <w:r w:rsidRPr="00714351">
        <w:rPr>
          <w:rFonts w:ascii="NobelCE Lt" w:hAnsi="NobelCE Lt"/>
          <w:i/>
          <w:iCs/>
        </w:rPr>
        <w:t>mi automobily je na nejvy</w:t>
      </w:r>
      <w:r w:rsidRPr="00714351">
        <w:rPr>
          <w:rFonts w:ascii="NobelCE Lt" w:hAnsi="NobelCE Lt"/>
          <w:i/>
          <w:iCs/>
        </w:rPr>
        <w:t>šší ú</w:t>
      </w:r>
      <w:r w:rsidRPr="00714351">
        <w:rPr>
          <w:rFonts w:ascii="NobelCE Lt" w:hAnsi="NobelCE Lt"/>
          <w:i/>
          <w:iCs/>
        </w:rPr>
        <w:t>rovni v historii. Majitel</w:t>
      </w:r>
      <w:r w:rsidRPr="00714351">
        <w:rPr>
          <w:rFonts w:ascii="NobelCE Lt" w:hAnsi="NobelCE Lt"/>
          <w:i/>
          <w:iCs/>
        </w:rPr>
        <w:t xml:space="preserve">é </w:t>
      </w:r>
      <w:r w:rsidRPr="00714351">
        <w:rPr>
          <w:rFonts w:ascii="NobelCE Lt" w:hAnsi="NobelCE Lt"/>
          <w:i/>
          <w:iCs/>
        </w:rPr>
        <w:t>se t</w:t>
      </w:r>
      <w:r w:rsidRPr="00714351">
        <w:rPr>
          <w:rFonts w:ascii="NobelCE Lt" w:hAnsi="NobelCE Lt"/>
          <w:i/>
          <w:iCs/>
        </w:rPr>
        <w:t xml:space="preserve">ěší </w:t>
      </w:r>
      <w:r w:rsidRPr="00714351">
        <w:rPr>
          <w:rFonts w:ascii="NobelCE Lt" w:hAnsi="NobelCE Lt"/>
          <w:i/>
          <w:iCs/>
        </w:rPr>
        <w:t>z n</w:t>
      </w:r>
      <w:r w:rsidRPr="00714351">
        <w:rPr>
          <w:rFonts w:ascii="NobelCE Lt" w:hAnsi="NobelCE Lt"/>
          <w:i/>
          <w:iCs/>
        </w:rPr>
        <w:t>í</w:t>
      </w:r>
      <w:r w:rsidRPr="00714351">
        <w:rPr>
          <w:rFonts w:ascii="NobelCE Lt" w:hAnsi="NobelCE Lt"/>
          <w:i/>
          <w:iCs/>
        </w:rPr>
        <w:t>zk</w:t>
      </w:r>
      <w:r w:rsidRPr="00714351">
        <w:rPr>
          <w:rFonts w:ascii="NobelCE Lt" w:hAnsi="NobelCE Lt"/>
          <w:i/>
          <w:iCs/>
        </w:rPr>
        <w:t xml:space="preserve">é </w:t>
      </w:r>
      <w:r w:rsidRPr="00714351">
        <w:rPr>
          <w:rFonts w:ascii="NobelCE Lt" w:hAnsi="NobelCE Lt"/>
          <w:i/>
          <w:iCs/>
        </w:rPr>
        <w:t>spot</w:t>
      </w:r>
      <w:r w:rsidRPr="00714351">
        <w:rPr>
          <w:rFonts w:ascii="NobelCE Lt" w:hAnsi="NobelCE Lt"/>
          <w:i/>
          <w:iCs/>
        </w:rPr>
        <w:t>ř</w:t>
      </w:r>
      <w:r w:rsidRPr="00714351">
        <w:rPr>
          <w:rFonts w:ascii="NobelCE Lt" w:hAnsi="NobelCE Lt"/>
          <w:i/>
          <w:iCs/>
        </w:rPr>
        <w:t xml:space="preserve">eby paliva a </w:t>
      </w:r>
      <w:r w:rsidRPr="00714351">
        <w:rPr>
          <w:rFonts w:ascii="NobelCE Lt" w:hAnsi="NobelCE Lt"/>
          <w:i/>
          <w:iCs/>
        </w:rPr>
        <w:t>pohodov</w:t>
      </w:r>
      <w:r w:rsidRPr="00714351">
        <w:rPr>
          <w:rFonts w:ascii="NobelCE Lt" w:hAnsi="NobelCE Lt"/>
          <w:i/>
          <w:iCs/>
        </w:rPr>
        <w:t xml:space="preserve">é </w:t>
      </w:r>
      <w:r w:rsidRPr="00714351">
        <w:rPr>
          <w:rFonts w:ascii="NobelCE Lt" w:hAnsi="NobelCE Lt"/>
          <w:i/>
          <w:iCs/>
        </w:rPr>
        <w:t>j</w:t>
      </w:r>
      <w:r w:rsidRPr="00714351">
        <w:rPr>
          <w:rFonts w:ascii="NobelCE Lt" w:hAnsi="NobelCE Lt"/>
          <w:i/>
          <w:iCs/>
        </w:rPr>
        <w:t>í</w:t>
      </w:r>
      <w:r w:rsidRPr="00714351">
        <w:rPr>
          <w:rFonts w:ascii="NobelCE Lt" w:hAnsi="NobelCE Lt"/>
          <w:i/>
          <w:iCs/>
        </w:rPr>
        <w:t>zdy, kter</w:t>
      </w:r>
      <w:r w:rsidRPr="00714351">
        <w:rPr>
          <w:rFonts w:ascii="NobelCE Lt" w:hAnsi="NobelCE Lt"/>
          <w:i/>
          <w:iCs/>
        </w:rPr>
        <w:t xml:space="preserve">é </w:t>
      </w:r>
      <w:r w:rsidRPr="00714351">
        <w:rPr>
          <w:rFonts w:ascii="NobelCE Lt" w:hAnsi="NobelCE Lt"/>
          <w:i/>
          <w:iCs/>
        </w:rPr>
        <w:t>jsou pro tyto vozy charakteristick</w:t>
      </w:r>
      <w:r w:rsidRPr="00714351">
        <w:rPr>
          <w:rFonts w:ascii="NobelCE Lt" w:hAnsi="NobelCE Lt"/>
          <w:i/>
          <w:iCs/>
        </w:rPr>
        <w:t>é</w:t>
      </w:r>
      <w:r w:rsidRPr="00714351">
        <w:rPr>
          <w:rFonts w:ascii="NobelCE Lt" w:hAnsi="NobelCE Lt"/>
          <w:i/>
          <w:iCs/>
        </w:rPr>
        <w:t>. Zna</w:t>
      </w:r>
      <w:r w:rsidRPr="00714351">
        <w:rPr>
          <w:rFonts w:ascii="NobelCE Lt" w:hAnsi="NobelCE Lt"/>
          <w:i/>
          <w:iCs/>
        </w:rPr>
        <w:t>č</w:t>
      </w:r>
      <w:r w:rsidRPr="00714351">
        <w:rPr>
          <w:rFonts w:ascii="NobelCE Lt" w:hAnsi="NobelCE Lt"/>
          <w:i/>
          <w:iCs/>
        </w:rPr>
        <w:t>ky Toyota a Lexus v</w:t>
      </w:r>
      <w:r w:rsidRPr="00714351">
        <w:rPr>
          <w:rFonts w:ascii="NobelCE Lt" w:hAnsi="NobelCE Lt"/>
          <w:i/>
          <w:iCs/>
        </w:rPr>
        <w:t>ž</w:t>
      </w:r>
      <w:r w:rsidRPr="00714351">
        <w:rPr>
          <w:rFonts w:ascii="NobelCE Lt" w:hAnsi="NobelCE Lt"/>
          <w:i/>
          <w:iCs/>
        </w:rPr>
        <w:t>dy podporovaly hybridn</w:t>
      </w:r>
      <w:r w:rsidRPr="00714351">
        <w:rPr>
          <w:rFonts w:ascii="NobelCE Lt" w:hAnsi="NobelCE Lt"/>
          <w:i/>
          <w:iCs/>
        </w:rPr>
        <w:t xml:space="preserve">í </w:t>
      </w:r>
      <w:r w:rsidRPr="00714351">
        <w:rPr>
          <w:rFonts w:ascii="NobelCE Lt" w:hAnsi="NobelCE Lt"/>
          <w:i/>
          <w:iCs/>
        </w:rPr>
        <w:t>technologie, p</w:t>
      </w:r>
      <w:r w:rsidRPr="00714351">
        <w:rPr>
          <w:rFonts w:ascii="NobelCE Lt" w:hAnsi="NobelCE Lt"/>
          <w:i/>
          <w:iCs/>
        </w:rPr>
        <w:t>ř</w:t>
      </w:r>
      <w:r w:rsidRPr="00714351">
        <w:rPr>
          <w:rFonts w:ascii="NobelCE Lt" w:hAnsi="NobelCE Lt"/>
          <w:i/>
          <w:iCs/>
        </w:rPr>
        <w:t>i</w:t>
      </w:r>
      <w:r w:rsidRPr="00714351">
        <w:rPr>
          <w:rFonts w:ascii="NobelCE Lt" w:hAnsi="NobelCE Lt"/>
          <w:i/>
          <w:iCs/>
        </w:rPr>
        <w:t>č</w:t>
      </w:r>
      <w:r w:rsidRPr="00714351">
        <w:rPr>
          <w:rFonts w:ascii="NobelCE Lt" w:hAnsi="NobelCE Lt"/>
          <w:i/>
          <w:iCs/>
        </w:rPr>
        <w:t>em</w:t>
      </w:r>
      <w:r w:rsidRPr="00714351">
        <w:rPr>
          <w:rFonts w:ascii="NobelCE Lt" w:hAnsi="NobelCE Lt"/>
          <w:i/>
          <w:iCs/>
        </w:rPr>
        <w:t xml:space="preserve">ž </w:t>
      </w:r>
      <w:r w:rsidRPr="00714351">
        <w:rPr>
          <w:rFonts w:ascii="NobelCE Lt" w:hAnsi="NobelCE Lt"/>
          <w:i/>
          <w:iCs/>
        </w:rPr>
        <w:t>tyto v</w:t>
      </w:r>
      <w:r w:rsidRPr="00714351">
        <w:rPr>
          <w:rFonts w:ascii="NobelCE Lt" w:hAnsi="NobelCE Lt"/>
          <w:i/>
          <w:iCs/>
        </w:rPr>
        <w:t>ý</w:t>
      </w:r>
      <w:r w:rsidRPr="00714351">
        <w:rPr>
          <w:rFonts w:ascii="NobelCE Lt" w:hAnsi="NobelCE Lt"/>
          <w:i/>
          <w:iCs/>
        </w:rPr>
        <w:t>sledky jen dokazuj</w:t>
      </w:r>
      <w:r w:rsidRPr="00714351">
        <w:rPr>
          <w:rFonts w:ascii="NobelCE Lt" w:hAnsi="NobelCE Lt"/>
          <w:i/>
          <w:iCs/>
        </w:rPr>
        <w:t>í</w:t>
      </w:r>
      <w:r w:rsidRPr="00714351">
        <w:rPr>
          <w:rFonts w:ascii="NobelCE Lt" w:hAnsi="NobelCE Lt"/>
          <w:i/>
          <w:iCs/>
        </w:rPr>
        <w:t xml:space="preserve">, </w:t>
      </w:r>
      <w:r w:rsidRPr="00714351">
        <w:rPr>
          <w:rFonts w:ascii="NobelCE Lt" w:hAnsi="NobelCE Lt"/>
          <w:i/>
          <w:iCs/>
        </w:rPr>
        <w:t>ž</w:t>
      </w:r>
      <w:r w:rsidRPr="00714351">
        <w:rPr>
          <w:rFonts w:ascii="NobelCE Lt" w:hAnsi="NobelCE Lt"/>
          <w:i/>
          <w:iCs/>
        </w:rPr>
        <w:t>e to</w:t>
      </w:r>
      <w:r w:rsidR="00B11612">
        <w:rPr>
          <w:rFonts w:ascii="NobelCE Lt" w:hAnsi="NobelCE Lt"/>
          <w:i/>
          <w:iCs/>
        </w:rPr>
        <w:t>to</w:t>
      </w:r>
      <w:r w:rsidRPr="00714351">
        <w:rPr>
          <w:rFonts w:ascii="NobelCE Lt" w:hAnsi="NobelCE Lt"/>
          <w:i/>
          <w:iCs/>
        </w:rPr>
        <w:t xml:space="preserve"> rozhodnut</w:t>
      </w:r>
      <w:r w:rsidRPr="00714351">
        <w:rPr>
          <w:rFonts w:ascii="NobelCE Lt" w:hAnsi="NobelCE Lt"/>
          <w:i/>
          <w:iCs/>
        </w:rPr>
        <w:t xml:space="preserve">í </w:t>
      </w:r>
      <w:r w:rsidRPr="00714351">
        <w:rPr>
          <w:rFonts w:ascii="NobelCE Lt" w:hAnsi="NobelCE Lt"/>
          <w:i/>
          <w:iCs/>
        </w:rPr>
        <w:t>bylo spr</w:t>
      </w:r>
      <w:r w:rsidRPr="00714351">
        <w:rPr>
          <w:rFonts w:ascii="NobelCE Lt" w:hAnsi="NobelCE Lt"/>
          <w:i/>
          <w:iCs/>
        </w:rPr>
        <w:t>á</w:t>
      </w:r>
      <w:r w:rsidRPr="00714351">
        <w:rPr>
          <w:rFonts w:ascii="NobelCE Lt" w:hAnsi="NobelCE Lt"/>
          <w:i/>
          <w:iCs/>
        </w:rPr>
        <w:t>vn</w:t>
      </w:r>
      <w:r w:rsidRPr="00714351">
        <w:rPr>
          <w:rFonts w:ascii="NobelCE Lt" w:hAnsi="NobelCE Lt"/>
          <w:i/>
          <w:iCs/>
        </w:rPr>
        <w:t>é</w:t>
      </w:r>
      <w:r w:rsidRPr="00714351">
        <w:rPr>
          <w:rFonts w:ascii="NobelCE Lt" w:hAnsi="NobelCE Lt"/>
          <w:i/>
          <w:iCs/>
          <w:u w:color="373737"/>
        </w:rPr>
        <w:t>,</w:t>
      </w:r>
      <w:r w:rsidRPr="00714351">
        <w:rPr>
          <w:rFonts w:ascii="NobelCE Lt" w:hAnsi="NobelCE Lt"/>
          <w:i/>
          <w:iCs/>
          <w:u w:color="373737"/>
        </w:rPr>
        <w:t>”</w:t>
      </w:r>
      <w:r w:rsidRPr="00714351">
        <w:rPr>
          <w:rFonts w:ascii="NobelCE Lt" w:hAnsi="NobelCE Lt"/>
          <w:u w:color="373737"/>
        </w:rPr>
        <w:t xml:space="preserve"> ří</w:t>
      </w:r>
      <w:r w:rsidRPr="00714351">
        <w:rPr>
          <w:rFonts w:ascii="NobelCE Lt" w:hAnsi="NobelCE Lt"/>
          <w:u w:color="373737"/>
        </w:rPr>
        <w:t>k</w:t>
      </w:r>
      <w:r w:rsidRPr="00714351">
        <w:rPr>
          <w:rFonts w:ascii="NobelCE Lt" w:hAnsi="NobelCE Lt"/>
          <w:u w:color="373737"/>
        </w:rPr>
        <w:t xml:space="preserve">á </w:t>
      </w:r>
      <w:r w:rsidRPr="00714351">
        <w:rPr>
          <w:rFonts w:ascii="NobelCE Lt" w:hAnsi="NobelCE Lt"/>
          <w:u w:color="373737"/>
        </w:rPr>
        <w:t>k v</w:t>
      </w:r>
      <w:r w:rsidRPr="00714351">
        <w:rPr>
          <w:rFonts w:ascii="NobelCE Lt" w:hAnsi="NobelCE Lt"/>
          <w:u w:color="373737"/>
        </w:rPr>
        <w:t>ý</w:t>
      </w:r>
      <w:r w:rsidRPr="00714351">
        <w:rPr>
          <w:rFonts w:ascii="NobelCE Lt" w:hAnsi="NobelCE Lt"/>
          <w:u w:color="373737"/>
        </w:rPr>
        <w:t>sledk</w:t>
      </w:r>
      <w:r w:rsidRPr="00714351">
        <w:rPr>
          <w:rFonts w:ascii="NobelCE Lt" w:hAnsi="NobelCE Lt"/>
          <w:u w:color="373737"/>
        </w:rPr>
        <w:t>ů</w:t>
      </w:r>
      <w:r w:rsidRPr="00714351">
        <w:rPr>
          <w:rFonts w:ascii="NobelCE Lt" w:hAnsi="NobelCE Lt"/>
          <w:u w:color="373737"/>
        </w:rPr>
        <w:t xml:space="preserve">m </w:t>
      </w:r>
      <w:proofErr w:type="spellStart"/>
      <w:r w:rsidRPr="00714351">
        <w:rPr>
          <w:rFonts w:ascii="NobelCE Lt" w:hAnsi="NobelCE Lt"/>
          <w:u w:color="373737"/>
        </w:rPr>
        <w:t>Steve</w:t>
      </w:r>
      <w:proofErr w:type="spellEnd"/>
      <w:r w:rsidRPr="00714351">
        <w:rPr>
          <w:rFonts w:ascii="NobelCE Lt" w:hAnsi="NobelCE Lt"/>
          <w:u w:color="373737"/>
        </w:rPr>
        <w:t xml:space="preserve"> </w:t>
      </w:r>
      <w:proofErr w:type="spellStart"/>
      <w:r w:rsidRPr="00714351">
        <w:rPr>
          <w:rFonts w:ascii="NobelCE Lt" w:hAnsi="NobelCE Lt"/>
          <w:u w:color="373737"/>
        </w:rPr>
        <w:t>Fowler</w:t>
      </w:r>
      <w:proofErr w:type="spellEnd"/>
      <w:r w:rsidRPr="00714351">
        <w:rPr>
          <w:rFonts w:ascii="NobelCE Lt" w:hAnsi="NobelCE Lt"/>
          <w:u w:color="373737"/>
        </w:rPr>
        <w:t xml:space="preserve">, </w:t>
      </w:r>
      <w:r w:rsidRPr="00714351">
        <w:rPr>
          <w:rFonts w:ascii="NobelCE Lt" w:hAnsi="NobelCE Lt"/>
          <w:u w:color="373737"/>
        </w:rPr>
        <w:t>šé</w:t>
      </w:r>
      <w:r w:rsidRPr="00714351">
        <w:rPr>
          <w:rFonts w:ascii="NobelCE Lt" w:hAnsi="NobelCE Lt"/>
          <w:u w:color="373737"/>
        </w:rPr>
        <w:t>fredaktor magaz</w:t>
      </w:r>
      <w:r w:rsidRPr="00714351">
        <w:rPr>
          <w:rFonts w:ascii="NobelCE Lt" w:hAnsi="NobelCE Lt"/>
          <w:u w:color="373737"/>
        </w:rPr>
        <w:t>í</w:t>
      </w:r>
      <w:r w:rsidRPr="00714351">
        <w:rPr>
          <w:rFonts w:ascii="NobelCE Lt" w:hAnsi="NobelCE Lt"/>
          <w:u w:color="373737"/>
        </w:rPr>
        <w:t>nu Auto Express.</w:t>
      </w:r>
    </w:p>
    <w:p w:rsidR="0079086C" w:rsidRPr="00714351" w:rsidRDefault="0079086C">
      <w:pPr>
        <w:widowControl w:val="0"/>
        <w:jc w:val="both"/>
        <w:rPr>
          <w:rFonts w:ascii="NobelCE Lt" w:hAnsi="NobelCE Lt"/>
        </w:rPr>
      </w:pPr>
    </w:p>
    <w:p w:rsidR="0079086C" w:rsidRPr="00714351" w:rsidRDefault="006C12A8">
      <w:pPr>
        <w:widowControl w:val="0"/>
        <w:jc w:val="both"/>
        <w:rPr>
          <w:rFonts w:ascii="NobelCE Lt" w:hAnsi="NobelCE Lt"/>
        </w:rPr>
      </w:pPr>
      <w:r w:rsidRPr="00714351">
        <w:rPr>
          <w:rFonts w:ascii="NobelCE Lt" w:hAnsi="NobelCE Lt"/>
        </w:rPr>
        <w:t xml:space="preserve">Lexus dosáhl nejvyššího skóre v celkové spokojenosti zákazníků, a to 92 procent, což znamená již třetí medaili v řadě. </w:t>
      </w:r>
      <w:r w:rsidRPr="00714351">
        <w:rPr>
          <w:rFonts w:ascii="NobelCE Lt" w:eastAsia="toyota_textregular" w:hAnsi="NobelCE Lt" w:cs="toyota_textregular"/>
          <w:i/>
          <w:iCs/>
          <w:u w:color="373737"/>
        </w:rPr>
        <w:t>„Značka Lexus se zrodila před 30 lety a vždy bylo naším c</w:t>
      </w:r>
      <w:r w:rsidRPr="00714351">
        <w:rPr>
          <w:rFonts w:ascii="NobelCE Lt" w:hAnsi="NobelCE Lt"/>
          <w:i/>
          <w:iCs/>
          <w:u w:color="373737"/>
        </w:rPr>
        <w:t>ílem poskytovat ty nejlepší zákaznické služby, ale také změnit pojetí nadstandar</w:t>
      </w:r>
      <w:r w:rsidRPr="00714351">
        <w:rPr>
          <w:rFonts w:ascii="NobelCE Lt" w:hAnsi="NobelCE Lt"/>
          <w:i/>
          <w:iCs/>
          <w:u w:color="373737"/>
        </w:rPr>
        <w:t xml:space="preserve">dních služeb zákazníkům. Je to především snaha o preciznost v každém ohledu, řada skvělých nových produktů a tvrdá práce každého, kdo pro Lexus pracuje, co nám pomohlo v průzkumu Driver </w:t>
      </w:r>
      <w:proofErr w:type="spellStart"/>
      <w:r w:rsidRPr="00714351">
        <w:rPr>
          <w:rFonts w:ascii="NobelCE Lt" w:hAnsi="NobelCE Lt"/>
          <w:i/>
          <w:iCs/>
          <w:u w:color="373737"/>
        </w:rPr>
        <w:t>Power</w:t>
      </w:r>
      <w:proofErr w:type="spellEnd"/>
      <w:r w:rsidRPr="00714351">
        <w:rPr>
          <w:rFonts w:ascii="NobelCE Lt" w:hAnsi="NobelCE Lt"/>
          <w:i/>
          <w:iCs/>
          <w:u w:color="373737"/>
        </w:rPr>
        <w:t xml:space="preserve"> opět dosáhnout nejvyšší mety,“</w:t>
      </w:r>
      <w:r w:rsidRPr="00714351">
        <w:rPr>
          <w:rFonts w:ascii="NobelCE Lt" w:hAnsi="NobelCE Lt"/>
          <w:u w:color="373737"/>
        </w:rPr>
        <w:t xml:space="preserve"> říká ředitel společnosti Lexus UK</w:t>
      </w:r>
      <w:r w:rsidRPr="00714351">
        <w:rPr>
          <w:rFonts w:ascii="NobelCE Lt" w:hAnsi="NobelCE Lt"/>
          <w:u w:color="373737"/>
        </w:rPr>
        <w:t xml:space="preserve"> </w:t>
      </w:r>
      <w:proofErr w:type="spellStart"/>
      <w:r w:rsidRPr="00714351">
        <w:rPr>
          <w:rFonts w:ascii="NobelCE Lt" w:hAnsi="NobelCE Lt"/>
          <w:u w:color="373737"/>
        </w:rPr>
        <w:t>Ewan</w:t>
      </w:r>
      <w:proofErr w:type="spellEnd"/>
      <w:r w:rsidRPr="00714351">
        <w:rPr>
          <w:rFonts w:ascii="NobelCE Lt" w:hAnsi="NobelCE Lt"/>
          <w:u w:color="373737"/>
        </w:rPr>
        <w:t xml:space="preserve"> </w:t>
      </w:r>
      <w:proofErr w:type="spellStart"/>
      <w:r w:rsidRPr="00714351">
        <w:rPr>
          <w:rFonts w:ascii="NobelCE Lt" w:hAnsi="NobelCE Lt"/>
          <w:u w:color="373737"/>
        </w:rPr>
        <w:t>Shepherd</w:t>
      </w:r>
      <w:proofErr w:type="spellEnd"/>
      <w:r w:rsidRPr="00714351">
        <w:rPr>
          <w:rFonts w:ascii="NobelCE Lt" w:hAnsi="NobelCE Lt"/>
          <w:u w:color="373737"/>
        </w:rPr>
        <w:t>.</w:t>
      </w:r>
    </w:p>
    <w:p w:rsidR="0079086C" w:rsidRPr="00714351" w:rsidRDefault="0079086C">
      <w:pPr>
        <w:widowControl w:val="0"/>
        <w:jc w:val="both"/>
        <w:rPr>
          <w:rFonts w:ascii="NobelCE Lt" w:hAnsi="NobelCE Lt"/>
        </w:rPr>
      </w:pPr>
    </w:p>
    <w:p w:rsidR="0079086C" w:rsidRPr="00714351" w:rsidRDefault="006C12A8">
      <w:pPr>
        <w:widowControl w:val="0"/>
        <w:jc w:val="both"/>
        <w:rPr>
          <w:rFonts w:ascii="NobelCE Lt" w:hAnsi="NobelCE Lt"/>
          <w:u w:color="373737"/>
        </w:rPr>
      </w:pPr>
      <w:r w:rsidRPr="00714351">
        <w:rPr>
          <w:rFonts w:ascii="NobelCE Lt" w:eastAsia="toyota_textregular" w:hAnsi="NobelCE Lt" w:cs="toyota_textregular"/>
          <w:u w:color="373737"/>
        </w:rPr>
        <w:t>V jakých kategoriích jednotlivé mo</w:t>
      </w:r>
      <w:r w:rsidRPr="00714351">
        <w:rPr>
          <w:rFonts w:ascii="NobelCE Lt" w:hAnsi="NobelCE Lt"/>
          <w:u w:color="373737"/>
        </w:rPr>
        <w:t>dely značky uspěly? RX získal ocenění za Nejlepší prémiové SUV a byl nejlépe hodnocen po stránce interiéru a pohodlí, kupé RC se ukázalo jako Nejlepší sportovní vůz a majitelé ocenili jeho spolehlivost a k</w:t>
      </w:r>
      <w:r w:rsidRPr="00714351">
        <w:rPr>
          <w:rFonts w:ascii="NobelCE Lt" w:hAnsi="NobelCE Lt"/>
          <w:u w:color="373737"/>
        </w:rPr>
        <w:t>valitu dílenského zpracování. Sedan IS je Nejlepším kompaktním manažerským vozem a sedan GS byl označen za Nejlepší manažerský vůz.</w:t>
      </w:r>
    </w:p>
    <w:p w:rsidR="0079086C" w:rsidRPr="00714351" w:rsidRDefault="0079086C">
      <w:pPr>
        <w:widowControl w:val="0"/>
        <w:jc w:val="both"/>
        <w:rPr>
          <w:rFonts w:ascii="NobelCE Lt" w:eastAsia="toyota_textregular" w:hAnsi="NobelCE Lt" w:cs="toyota_textregular"/>
          <w:u w:color="373737"/>
        </w:rPr>
      </w:pPr>
    </w:p>
    <w:p w:rsidR="0079086C" w:rsidRPr="00714351" w:rsidRDefault="006C12A8">
      <w:pPr>
        <w:widowControl w:val="0"/>
        <w:jc w:val="both"/>
        <w:rPr>
          <w:rFonts w:ascii="NobelCE Lt" w:hAnsi="NobelCE Lt"/>
        </w:rPr>
      </w:pPr>
      <w:r w:rsidRPr="00714351">
        <w:rPr>
          <w:rFonts w:ascii="NobelCE Lt" w:eastAsia="Lato" w:hAnsi="NobelCE Lt" w:cs="Lato"/>
        </w:rPr>
        <w:t xml:space="preserve">Průzkum Driver </w:t>
      </w:r>
      <w:proofErr w:type="spellStart"/>
      <w:r w:rsidRPr="00714351">
        <w:rPr>
          <w:rFonts w:ascii="NobelCE Lt" w:eastAsia="Lato" w:hAnsi="NobelCE Lt" w:cs="Lato"/>
        </w:rPr>
        <w:t>Power</w:t>
      </w:r>
      <w:proofErr w:type="spellEnd"/>
      <w:r w:rsidRPr="00714351">
        <w:rPr>
          <w:rFonts w:ascii="NobelCE Lt" w:eastAsia="Lato" w:hAnsi="NobelCE Lt" w:cs="Lato"/>
        </w:rPr>
        <w:t xml:space="preserve">, pořádaný od roku 2002, je největším a nejkomplexnějším průzkumem spokojenosti majitelů vozů ve Velké </w:t>
      </w:r>
      <w:r w:rsidRPr="00714351">
        <w:rPr>
          <w:rFonts w:ascii="NobelCE Lt" w:eastAsia="Lato" w:hAnsi="NobelCE Lt" w:cs="Lato"/>
        </w:rPr>
        <w:t xml:space="preserve">Británii. Vlastníci vozidel starých maximálně 24 měsíců jsou dotazováni na všechny aspekty jejich vozu, které dohromady tvoří devět kategorií hlasování. Z průzkumu Driver </w:t>
      </w:r>
      <w:proofErr w:type="spellStart"/>
      <w:r w:rsidRPr="00714351">
        <w:rPr>
          <w:rFonts w:ascii="NobelCE Lt" w:eastAsia="Lato" w:hAnsi="NobelCE Lt" w:cs="Lato"/>
        </w:rPr>
        <w:t>Power</w:t>
      </w:r>
      <w:proofErr w:type="spellEnd"/>
      <w:r w:rsidRPr="00714351">
        <w:rPr>
          <w:rFonts w:ascii="NobelCE Lt" w:eastAsia="Lato" w:hAnsi="NobelCE Lt" w:cs="Lato"/>
        </w:rPr>
        <w:t xml:space="preserve"> díky tomu vyplývají srozumitelné výsledky týkající se oblíbených vozů, a hodnoc</w:t>
      </w:r>
      <w:r w:rsidRPr="00714351">
        <w:rPr>
          <w:rFonts w:ascii="NobelCE Lt" w:eastAsia="Lato" w:hAnsi="NobelCE Lt" w:cs="Lato"/>
        </w:rPr>
        <w:t>eny jsou praktické faktory jako zavazadlový prostor, kvalita palubních technologií, hospodárnost, kvalita jízdy, ovladatelnost nebo spolehlivost.</w:t>
      </w:r>
    </w:p>
    <w:p w:rsidR="0079086C" w:rsidRDefault="0079086C">
      <w:pPr>
        <w:widowControl w:val="0"/>
        <w:jc w:val="both"/>
      </w:pPr>
    </w:p>
    <w:p w:rsidR="0079086C" w:rsidRDefault="006C12A8">
      <w:pPr>
        <w:spacing w:before="120"/>
        <w:jc w:val="both"/>
        <w:rPr>
          <w:rFonts w:ascii="NobelCE Lt" w:eastAsia="NobelCE Lt" w:hAnsi="NobelCE Lt" w:cs="NobelCE Lt"/>
          <w:b/>
          <w:bCs/>
        </w:rPr>
      </w:pPr>
      <w:r>
        <w:rPr>
          <w:rFonts w:ascii="NobelCE Lt" w:eastAsia="NobelCE Lt" w:hAnsi="NobelCE Lt" w:cs="NobelCE Lt"/>
        </w:rPr>
        <w:lastRenderedPageBreak/>
        <w:t>Ví</w:t>
      </w:r>
      <w:r>
        <w:rPr>
          <w:rFonts w:ascii="NobelCE Lt" w:eastAsia="NobelCE Lt" w:hAnsi="NobelCE Lt" w:cs="NobelCE Lt"/>
          <w:lang w:val="es-ES_tradnl"/>
        </w:rPr>
        <w:t xml:space="preserve">ce </w:t>
      </w:r>
      <w:proofErr w:type="spellStart"/>
      <w:r>
        <w:rPr>
          <w:rFonts w:ascii="NobelCE Lt" w:eastAsia="NobelCE Lt" w:hAnsi="NobelCE Lt" w:cs="NobelCE Lt"/>
          <w:lang w:val="es-ES_tradnl"/>
        </w:rPr>
        <w:t>informac</w:t>
      </w:r>
      <w:proofErr w:type="spellEnd"/>
      <w:r>
        <w:rPr>
          <w:rFonts w:ascii="NobelCE Lt" w:eastAsia="NobelCE Lt" w:hAnsi="NobelCE Lt" w:cs="NobelCE Lt"/>
        </w:rPr>
        <w:t>í:</w:t>
      </w:r>
    </w:p>
    <w:p w:rsidR="00B11612" w:rsidRDefault="00B11612">
      <w:pPr>
        <w:spacing w:before="120"/>
        <w:rPr>
          <w:rFonts w:ascii="NobelCE Lt" w:eastAsia="NobelCE Lt" w:hAnsi="NobelCE Lt" w:cs="NobelCE Lt"/>
          <w:b/>
          <w:bCs/>
        </w:rPr>
      </w:pPr>
    </w:p>
    <w:p w:rsidR="0079086C" w:rsidRDefault="006C12A8">
      <w:pPr>
        <w:spacing w:before="120"/>
        <w:rPr>
          <w:rFonts w:ascii="NobelCE Lt" w:eastAsia="NobelCE Lt" w:hAnsi="NobelCE Lt" w:cs="NobelCE Lt"/>
          <w:b/>
          <w:bCs/>
        </w:rPr>
      </w:pPr>
      <w:bookmarkStart w:id="0" w:name="_GoBack"/>
      <w:bookmarkEnd w:id="0"/>
      <w:r>
        <w:rPr>
          <w:rFonts w:ascii="NobelCE Lt" w:eastAsia="NobelCE Lt" w:hAnsi="NobelCE Lt" w:cs="NobelCE Lt"/>
          <w:b/>
          <w:bCs/>
        </w:rPr>
        <w:t xml:space="preserve">Jitka Jechová </w:t>
      </w:r>
    </w:p>
    <w:p w:rsidR="0079086C" w:rsidRDefault="006C12A8">
      <w:pPr>
        <w:spacing w:before="120"/>
        <w:rPr>
          <w:rFonts w:ascii="NobelCE Lt" w:eastAsia="NobelCE Lt" w:hAnsi="NobelCE Lt" w:cs="NobelCE Lt"/>
          <w:b/>
          <w:bCs/>
        </w:rPr>
      </w:pPr>
      <w:r>
        <w:rPr>
          <w:rFonts w:ascii="NobelCE Lt" w:eastAsia="NobelCE Lt" w:hAnsi="NobelCE Lt" w:cs="NobelCE Lt"/>
          <w:lang w:val="de-DE"/>
        </w:rPr>
        <w:t xml:space="preserve">PR Manager </w:t>
      </w:r>
    </w:p>
    <w:p w:rsidR="0079086C" w:rsidRDefault="0079086C">
      <w:pPr>
        <w:spacing w:before="120"/>
        <w:rPr>
          <w:rFonts w:ascii="NobelCE Lt" w:eastAsia="NobelCE Lt" w:hAnsi="NobelCE Lt" w:cs="NobelCE Lt"/>
          <w:b/>
          <w:bCs/>
        </w:rPr>
      </w:pPr>
    </w:p>
    <w:p w:rsidR="0079086C" w:rsidRDefault="006C12A8">
      <w:pPr>
        <w:spacing w:before="120"/>
        <w:rPr>
          <w:rFonts w:ascii="NobelCE Lt" w:eastAsia="NobelCE Lt" w:hAnsi="NobelCE Lt" w:cs="NobelCE Lt"/>
          <w:b/>
          <w:bCs/>
        </w:rPr>
      </w:pPr>
      <w:r>
        <w:rPr>
          <w:rFonts w:ascii="NobelCE Lt" w:eastAsia="NobelCE Lt" w:hAnsi="NobelCE Lt" w:cs="NobelCE Lt"/>
          <w:b/>
          <w:bCs/>
          <w:lang w:val="en-US"/>
        </w:rPr>
        <w:t xml:space="preserve">Toyota Central Europe </w:t>
      </w:r>
      <w:r>
        <w:rPr>
          <w:rFonts w:ascii="NobelCE Lt" w:eastAsia="NobelCE Lt" w:hAnsi="NobelCE Lt" w:cs="NobelCE Lt"/>
          <w:b/>
          <w:bCs/>
        </w:rPr>
        <w:t>– Czech s.r.o.</w:t>
      </w:r>
    </w:p>
    <w:p w:rsidR="0079086C" w:rsidRDefault="006C12A8">
      <w:pPr>
        <w:spacing w:before="120"/>
        <w:rPr>
          <w:rFonts w:ascii="NobelCE Lt" w:eastAsia="NobelCE Lt" w:hAnsi="NobelCE Lt" w:cs="NobelCE Lt"/>
        </w:rPr>
      </w:pPr>
      <w:r>
        <w:rPr>
          <w:rFonts w:ascii="NobelCE Lt" w:eastAsia="NobelCE Lt" w:hAnsi="NobelCE Lt" w:cs="NobelCE Lt"/>
        </w:rPr>
        <w:t>Bavorská 2662/1</w:t>
      </w:r>
    </w:p>
    <w:p w:rsidR="0079086C" w:rsidRDefault="006C12A8">
      <w:pPr>
        <w:spacing w:before="120"/>
        <w:rPr>
          <w:rFonts w:ascii="NobelCE Lt" w:eastAsia="NobelCE Lt" w:hAnsi="NobelCE Lt" w:cs="NobelCE Lt"/>
        </w:rPr>
      </w:pPr>
      <w:r>
        <w:rPr>
          <w:rFonts w:ascii="NobelCE Lt" w:eastAsia="NobelCE Lt" w:hAnsi="NobelCE Lt" w:cs="NobelCE Lt"/>
        </w:rPr>
        <w:t xml:space="preserve">155 00  </w:t>
      </w:r>
      <w:r>
        <w:rPr>
          <w:rFonts w:ascii="NobelCE Lt" w:eastAsia="NobelCE Lt" w:hAnsi="NobelCE Lt" w:cs="NobelCE Lt"/>
        </w:rPr>
        <w:t>Praha 5</w:t>
      </w:r>
    </w:p>
    <w:p w:rsidR="0079086C" w:rsidRDefault="006C12A8">
      <w:pPr>
        <w:spacing w:before="120"/>
        <w:rPr>
          <w:rFonts w:ascii="NobelCE Lt" w:eastAsia="NobelCE Lt" w:hAnsi="NobelCE Lt" w:cs="NobelCE Lt"/>
        </w:rPr>
      </w:pPr>
      <w:r>
        <w:rPr>
          <w:rFonts w:ascii="NobelCE Lt" w:eastAsia="NobelCE Lt" w:hAnsi="NobelCE Lt" w:cs="NobelCE Lt"/>
        </w:rPr>
        <w:t>Czech Republic</w:t>
      </w:r>
    </w:p>
    <w:p w:rsidR="0079086C" w:rsidRDefault="0079086C">
      <w:pPr>
        <w:spacing w:before="120"/>
        <w:rPr>
          <w:rFonts w:ascii="NobelCE Lt" w:eastAsia="NobelCE Lt" w:hAnsi="NobelCE Lt" w:cs="NobelCE Lt"/>
        </w:rPr>
      </w:pPr>
    </w:p>
    <w:p w:rsidR="0079086C" w:rsidRDefault="006C12A8">
      <w:pPr>
        <w:spacing w:before="120"/>
        <w:rPr>
          <w:rFonts w:ascii="NobelCE Lt" w:eastAsia="NobelCE Lt" w:hAnsi="NobelCE Lt" w:cs="NobelCE Lt"/>
        </w:rPr>
      </w:pPr>
      <w:r>
        <w:rPr>
          <w:rFonts w:ascii="NobelCE Lt" w:eastAsia="NobelCE Lt" w:hAnsi="NobelCE Lt" w:cs="NobelCE Lt"/>
          <w:lang w:val="de-DE"/>
        </w:rPr>
        <w:t>Phone: +420 222 992 209</w:t>
      </w:r>
    </w:p>
    <w:p w:rsidR="0079086C" w:rsidRDefault="006C12A8">
      <w:pPr>
        <w:spacing w:before="120"/>
        <w:rPr>
          <w:rFonts w:ascii="NobelCE Lt" w:eastAsia="NobelCE Lt" w:hAnsi="NobelCE Lt" w:cs="NobelCE Lt"/>
        </w:rPr>
      </w:pPr>
      <w:r>
        <w:rPr>
          <w:rFonts w:ascii="NobelCE Lt" w:eastAsia="NobelCE Lt" w:hAnsi="NobelCE Lt" w:cs="NobelCE Lt"/>
          <w:lang w:val="de-DE"/>
        </w:rPr>
        <w:t>Mobile: +420 731 626 250</w:t>
      </w:r>
    </w:p>
    <w:p w:rsidR="0079086C" w:rsidRDefault="006C12A8">
      <w:pPr>
        <w:spacing w:before="120"/>
      </w:pPr>
      <w:hyperlink r:id="rId6" w:history="1">
        <w:r>
          <w:rPr>
            <w:rStyle w:val="Hyperlink0"/>
          </w:rPr>
          <w:t>jitka.</w:t>
        </w:r>
        <w:r w:rsidRPr="00B11612">
          <w:rPr>
            <w:rStyle w:val="Hyperlink0"/>
          </w:rPr>
          <w:t>jechova</w:t>
        </w:r>
        <w:r>
          <w:rPr>
            <w:rStyle w:val="Hyperlink0"/>
          </w:rPr>
          <w:t>@toyota-ce.com</w:t>
        </w:r>
      </w:hyperlink>
      <w:r>
        <w:rPr>
          <w:rStyle w:val="dn"/>
          <w:rFonts w:ascii="NobelCE Lt" w:eastAsia="NobelCE Lt" w:hAnsi="NobelCE Lt" w:cs="NobelCE Lt"/>
          <w:lang w:val="de-DE"/>
        </w:rPr>
        <w:t xml:space="preserve"> </w:t>
      </w:r>
    </w:p>
    <w:sectPr w:rsidR="0079086C">
      <w:headerReference w:type="default" r:id="rId7"/>
      <w:footerReference w:type="default" r:id="rId8"/>
      <w:pgSz w:w="11900" w:h="16840"/>
      <w:pgMar w:top="993" w:right="1417" w:bottom="851" w:left="141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2A8" w:rsidRDefault="006C12A8">
      <w:r>
        <w:separator/>
      </w:r>
    </w:p>
  </w:endnote>
  <w:endnote w:type="continuationSeparator" w:id="0">
    <w:p w:rsidR="006C12A8" w:rsidRDefault="006C1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NobelCE Lt">
    <w:panose1 w:val="02000506020000020004"/>
    <w:charset w:val="00"/>
    <w:family w:val="modern"/>
    <w:notTrueType/>
    <w:pitch w:val="variable"/>
    <w:sig w:usb0="A00000AF" w:usb1="5000204A" w:usb2="00000000" w:usb3="00000000" w:csb0="00000193" w:csb1="00000000"/>
  </w:font>
  <w:font w:name="NobelCE Bk">
    <w:panose1 w:val="02000503040000020004"/>
    <w:charset w:val="00"/>
    <w:family w:val="modern"/>
    <w:notTrueType/>
    <w:pitch w:val="variable"/>
    <w:sig w:usb0="A00000AF" w:usb1="5000204A" w:usb2="00000000" w:usb3="00000000" w:csb0="00000193" w:csb1="00000000"/>
  </w:font>
  <w:font w:name="Lato">
    <w:altName w:val="Times New Roman"/>
    <w:charset w:val="00"/>
    <w:family w:val="roman"/>
    <w:pitch w:val="default"/>
  </w:font>
  <w:font w:name="toyota_textregular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86C" w:rsidRDefault="0079086C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2A8" w:rsidRDefault="006C12A8">
      <w:r>
        <w:separator/>
      </w:r>
    </w:p>
  </w:footnote>
  <w:footnote w:type="continuationSeparator" w:id="0">
    <w:p w:rsidR="006C12A8" w:rsidRDefault="006C1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86C" w:rsidRDefault="0079086C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86C"/>
    <w:rsid w:val="006C12A8"/>
    <w:rsid w:val="00714351"/>
    <w:rsid w:val="0079086C"/>
    <w:rsid w:val="00B1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68867"/>
  <w15:docId w15:val="{721864AA-A7ED-4D92-9069-56E020118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NobelCE Lt" w:eastAsia="NobelCE Lt" w:hAnsi="NobelCE Lt" w:cs="NobelCE Lt"/>
      <w:color w:val="0000FF"/>
      <w:u w:val="single" w:color="0000FF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tka.jechova@toyota-ce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415</Words>
  <Characters>2453</Characters>
  <Application>Microsoft Office Word</Application>
  <DocSecurity>0</DocSecurity>
  <Lines>20</Lines>
  <Paragraphs>5</Paragraphs>
  <ScaleCrop>false</ScaleCrop>
  <Company>TOYOTA Central Europe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Jechova (TCE)</dc:creator>
  <cp:lastModifiedBy>Jitka Jechova (TCE)</cp:lastModifiedBy>
  <cp:revision>3</cp:revision>
  <dcterms:created xsi:type="dcterms:W3CDTF">2019-05-06T08:55:00Z</dcterms:created>
  <dcterms:modified xsi:type="dcterms:W3CDTF">2019-05-06T09:06:00Z</dcterms:modified>
</cp:coreProperties>
</file>