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5A" w:rsidRDefault="006D768D" w:rsidP="00064D21">
      <w:pPr>
        <w:ind w:right="39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9399F2">
                <wp:simplePos x="0" y="0"/>
                <wp:positionH relativeFrom="column">
                  <wp:posOffset>180974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952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Default="00114D5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064D21" w:rsidRPr="00E12E00" w:rsidRDefault="00114D5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99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.25pt;margin-top:71.25pt;width:222.75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" filled="f" stroked="f" strokeweight=".5pt">
                <v:path arrowok="t"/>
                <v:textbox inset="0,0,0,0">
                  <w:txbxContent>
                    <w:p w:rsidR="00064D21" w:rsidRDefault="00114D5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064D21" w:rsidRPr="00E12E00" w:rsidRDefault="00114D5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E556C3">
        <w:rPr>
          <w:noProof/>
          <w:lang w:val="pl-PL"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38859BE7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0" cy="730885"/>
                <wp:effectExtent l="0" t="0" r="19050" b="311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ECF2C" id="Straight Connector 1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Pr="00114D5B" w:rsidRDefault="00E45A9B" w:rsidP="00064D21">
      <w:pPr>
        <w:ind w:right="39"/>
        <w:rPr>
          <w:rFonts w:ascii="NobelCE Lt" w:hAnsi="NobelCE Lt"/>
          <w:lang w:val="pl-PL"/>
        </w:rPr>
      </w:pPr>
      <w:r>
        <w:rPr>
          <w:rFonts w:ascii="NobelCE Lt" w:hAnsi="NobelCE Lt"/>
          <w:lang w:val="pl-PL"/>
        </w:rPr>
        <w:t xml:space="preserve">24 MARCA </w:t>
      </w:r>
      <w:r w:rsidR="00064D21" w:rsidRPr="00114D5B">
        <w:rPr>
          <w:rFonts w:ascii="NobelCE Lt" w:hAnsi="NobelCE Lt"/>
          <w:lang w:val="pl-PL"/>
        </w:rPr>
        <w:t xml:space="preserve"> 2017</w:t>
      </w:r>
    </w:p>
    <w:p w:rsidR="00E45A9B" w:rsidRPr="00E45A9B" w:rsidRDefault="00E45A9B" w:rsidP="00E45A9B">
      <w:pPr>
        <w:rPr>
          <w:rFonts w:ascii="NobelCE Lt" w:hAnsi="NobelCE Lt"/>
          <w:sz w:val="36"/>
          <w:szCs w:val="36"/>
          <w:lang w:val="pl-PL"/>
        </w:rPr>
      </w:pPr>
      <w:r w:rsidRPr="00E45A9B">
        <w:rPr>
          <w:rFonts w:ascii="NobelCE Lt" w:hAnsi="NobelCE Lt"/>
          <w:b/>
          <w:bCs/>
          <w:sz w:val="36"/>
          <w:szCs w:val="36"/>
          <w:lang w:val="pl-PL"/>
        </w:rPr>
        <w:t>Lexus rozpoczyna działalność w Indiach z ofertą skoncentrowaną na modelach hybrydowych</w:t>
      </w:r>
    </w:p>
    <w:p w:rsidR="00E45A9B" w:rsidRPr="00E45A9B" w:rsidRDefault="00E45A9B" w:rsidP="00E45A9B">
      <w:pPr>
        <w:rPr>
          <w:rFonts w:ascii="NobelCE Lt" w:hAnsi="NobelCE Lt"/>
          <w:sz w:val="24"/>
          <w:szCs w:val="24"/>
          <w:lang w:val="pl-PL"/>
        </w:rPr>
      </w:pPr>
    </w:p>
    <w:p w:rsidR="00E45A9B" w:rsidRPr="00E45A9B" w:rsidRDefault="00E45A9B" w:rsidP="00E45A9B">
      <w:pPr>
        <w:rPr>
          <w:rFonts w:ascii="NobelCE Lt" w:hAnsi="NobelCE Lt"/>
          <w:b/>
          <w:bCs/>
          <w:sz w:val="24"/>
          <w:szCs w:val="24"/>
          <w:lang w:val="pl-PL"/>
        </w:rPr>
      </w:pPr>
      <w:r w:rsidRPr="00E45A9B">
        <w:rPr>
          <w:rFonts w:ascii="NobelCE Lt" w:hAnsi="NobelCE Lt"/>
          <w:b/>
          <w:bCs/>
          <w:sz w:val="24"/>
          <w:szCs w:val="24"/>
          <w:lang w:val="pl-PL"/>
        </w:rPr>
        <w:t xml:space="preserve">Lexus otworzył w Indiach sieć salonów, wprowadzając na rynek najszybciej rosnącej gospodarki świata nowe doświadczenie luksusu. Oferta samochodów klasy </w:t>
      </w:r>
      <w:proofErr w:type="spellStart"/>
      <w:r w:rsidRPr="00E45A9B">
        <w:rPr>
          <w:rFonts w:ascii="NobelCE Lt" w:hAnsi="NobelCE Lt"/>
          <w:b/>
          <w:bCs/>
          <w:sz w:val="24"/>
          <w:szCs w:val="24"/>
          <w:lang w:val="pl-PL"/>
        </w:rPr>
        <w:t>premium</w:t>
      </w:r>
      <w:proofErr w:type="spellEnd"/>
      <w:r w:rsidRPr="00E45A9B">
        <w:rPr>
          <w:rFonts w:ascii="NobelCE Lt" w:hAnsi="NobelCE Lt"/>
          <w:b/>
          <w:bCs/>
          <w:sz w:val="24"/>
          <w:szCs w:val="24"/>
          <w:lang w:val="pl-PL"/>
        </w:rPr>
        <w:t xml:space="preserve"> japońskiego producenta udostępni indyjskim klientom wyjątkowy design i niezrównaną jakość.</w:t>
      </w:r>
    </w:p>
    <w:p w:rsidR="00E45A9B" w:rsidRPr="00E45A9B" w:rsidRDefault="00E45A9B" w:rsidP="00E45A9B">
      <w:pPr>
        <w:rPr>
          <w:rFonts w:ascii="NobelCE Lt" w:hAnsi="NobelCE Lt"/>
          <w:sz w:val="24"/>
          <w:szCs w:val="24"/>
          <w:lang w:val="pl-PL"/>
        </w:rPr>
      </w:pPr>
      <w:r w:rsidRPr="00E45A9B">
        <w:rPr>
          <w:rFonts w:ascii="NobelCE Lt" w:hAnsi="NobelCE Lt"/>
          <w:sz w:val="24"/>
          <w:szCs w:val="24"/>
          <w:lang w:val="pl-PL"/>
        </w:rPr>
        <w:t xml:space="preserve">„Pojęcie luksusu w Indiach ewoluuje wraz z rozwojem kraju. Lexus zapewni swoim indyjskim klientom nie tylko zadowolenie z posiadania znakomitych samochodów, ale </w:t>
      </w:r>
      <w:r w:rsidR="00AA0438">
        <w:rPr>
          <w:rFonts w:ascii="NobelCE Lt" w:hAnsi="NobelCE Lt"/>
          <w:sz w:val="24"/>
          <w:szCs w:val="24"/>
          <w:lang w:val="pl-PL"/>
        </w:rPr>
        <w:t xml:space="preserve">także najwyższą jakość obsługi. </w:t>
      </w:r>
      <w:r w:rsidRPr="00E45A9B">
        <w:rPr>
          <w:rFonts w:ascii="NobelCE Lt" w:hAnsi="NobelCE Lt"/>
          <w:sz w:val="24"/>
          <w:szCs w:val="24"/>
          <w:lang w:val="pl-PL"/>
        </w:rPr>
        <w:t xml:space="preserve">Z indyjskim rynkiem wiążemy wielkie nadzieje, wynikające ze wspaniałego tempa rozwoju tego kraju. To dopiero początek – w przyszłości mamy zamiar wprowadzić na rynek kolejne ekscytujące produkty” – zapewnił </w:t>
      </w:r>
      <w:proofErr w:type="spellStart"/>
      <w:r w:rsidRPr="00E45A9B">
        <w:rPr>
          <w:rFonts w:ascii="NobelCE Lt" w:hAnsi="NobelCE Lt"/>
          <w:sz w:val="24"/>
          <w:szCs w:val="24"/>
          <w:lang w:val="pl-PL"/>
        </w:rPr>
        <w:t>Akitoshi</w:t>
      </w:r>
      <w:proofErr w:type="spellEnd"/>
      <w:r w:rsidRPr="00E45A9B">
        <w:rPr>
          <w:rFonts w:ascii="NobelCE Lt" w:hAnsi="NobelCE Lt"/>
          <w:sz w:val="24"/>
          <w:szCs w:val="24"/>
          <w:lang w:val="pl-PL"/>
        </w:rPr>
        <w:t xml:space="preserve"> </w:t>
      </w:r>
      <w:proofErr w:type="spellStart"/>
      <w:r w:rsidRPr="00E45A9B">
        <w:rPr>
          <w:rFonts w:ascii="NobelCE Lt" w:hAnsi="NobelCE Lt"/>
          <w:sz w:val="24"/>
          <w:szCs w:val="24"/>
          <w:lang w:val="pl-PL"/>
        </w:rPr>
        <w:t>Takemura</w:t>
      </w:r>
      <w:proofErr w:type="spellEnd"/>
      <w:r w:rsidRPr="00E45A9B">
        <w:rPr>
          <w:rFonts w:ascii="NobelCE Lt" w:hAnsi="NobelCE Lt"/>
          <w:sz w:val="24"/>
          <w:szCs w:val="24"/>
          <w:lang w:val="pl-PL"/>
        </w:rPr>
        <w:t xml:space="preserve">, wiceprezes Lexus </w:t>
      </w:r>
      <w:proofErr w:type="spellStart"/>
      <w:r w:rsidRPr="00E45A9B">
        <w:rPr>
          <w:rFonts w:ascii="NobelCE Lt" w:hAnsi="NobelCE Lt"/>
          <w:sz w:val="24"/>
          <w:szCs w:val="24"/>
          <w:lang w:val="pl-PL"/>
        </w:rPr>
        <w:t>India</w:t>
      </w:r>
      <w:proofErr w:type="spellEnd"/>
      <w:r w:rsidRPr="00E45A9B">
        <w:rPr>
          <w:rFonts w:ascii="NobelCE Lt" w:hAnsi="NobelCE Lt"/>
          <w:sz w:val="24"/>
          <w:szCs w:val="24"/>
          <w:lang w:val="pl-PL"/>
        </w:rPr>
        <w:t>.</w:t>
      </w:r>
    </w:p>
    <w:p w:rsidR="00E45A9B" w:rsidRPr="00E45A9B" w:rsidRDefault="00E45A9B" w:rsidP="00E45A9B">
      <w:pPr>
        <w:rPr>
          <w:rFonts w:ascii="NobelCE Lt" w:hAnsi="NobelCE Lt"/>
          <w:sz w:val="24"/>
          <w:szCs w:val="24"/>
          <w:lang w:val="pl-PL"/>
        </w:rPr>
      </w:pPr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>W pierwszych miesiącach gama modeli Lexusa w Indiach obejmie trzy samochody dobrane pod kątem preferencji nabywców. Klienci będą mieli do wyboru hybrydowego SUV-a Lexus RX 450h, limuzynę z napędem hybrydowym Lexus ES 300h oraz superluksusowego, terenowego SUV-a Lexus LX 450d. Podczas uroczystości inauguracyjnej zaprezentowano także najnowszą generację flagowej limuzyny Lexus LS, która trafi do sprzedaży w 2018 roku.</w:t>
      </w:r>
    </w:p>
    <w:p w:rsidR="00E45A9B" w:rsidRPr="00E45A9B" w:rsidRDefault="00E45A9B" w:rsidP="00E45A9B">
      <w:pPr>
        <w:rPr>
          <w:rFonts w:ascii="NobelCE Lt" w:hAnsi="NobelCE Lt"/>
          <w:sz w:val="24"/>
          <w:szCs w:val="24"/>
          <w:lang w:val="pl-PL"/>
        </w:rPr>
      </w:pPr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 xml:space="preserve">„Pierwszy Lexus LS powstał jako godny konkurent najlepszych aut luksusowych. Mieliśmy wówczas bardzo śmiałe wyobrażenia o tym, jaki powinien być samochód klasy </w:t>
      </w:r>
      <w:proofErr w:type="spellStart"/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>premium</w:t>
      </w:r>
      <w:proofErr w:type="spellEnd"/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 xml:space="preserve">. Udało nam się zrealizować te marzenia z modelem LS, który przedefiniował branżę pojazdów luksusowych” – powiedział </w:t>
      </w:r>
      <w:proofErr w:type="spellStart"/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>Yoshihiro</w:t>
      </w:r>
      <w:proofErr w:type="spellEnd"/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 xml:space="preserve"> Sawa, wiceprezes Lexus International.</w:t>
      </w:r>
    </w:p>
    <w:p w:rsidR="00E45A9B" w:rsidRPr="00E45A9B" w:rsidRDefault="00E45A9B" w:rsidP="00E45A9B">
      <w:pPr>
        <w:rPr>
          <w:rFonts w:ascii="NobelCE Lt" w:hAnsi="NobelCE Lt"/>
          <w:sz w:val="24"/>
          <w:szCs w:val="24"/>
          <w:lang w:val="pl-PL"/>
        </w:rPr>
      </w:pPr>
      <w:r w:rsidRPr="00E45A9B">
        <w:rPr>
          <w:rFonts w:ascii="NobelCE Lt" w:hAnsi="NobelCE Lt"/>
          <w:sz w:val="24"/>
          <w:szCs w:val="24"/>
          <w:lang w:val="pl-PL"/>
        </w:rPr>
        <w:t>Pierwsza w historii gama samochodów Lexusa w Indiach pozwoli zapoznać się z wyróżniającym się stylem i doskonałą jakością, na których zbudowana jest marka Lexus. Trzy modele, które debiutują na tym rynku, stanowią reprezentatywne przykłady zaangażowania Lexusa w tworzenie samochodów o ekscytującym, emocjonalnym designie osiągach zapewniających prawdziwą radość z jazdy.</w:t>
      </w:r>
    </w:p>
    <w:p w:rsidR="00E45A9B" w:rsidRPr="00E45A9B" w:rsidRDefault="00E45A9B" w:rsidP="00E45A9B">
      <w:pPr>
        <w:rPr>
          <w:rFonts w:ascii="NobelCE Lt" w:hAnsi="NobelCE Lt"/>
          <w:sz w:val="24"/>
          <w:szCs w:val="24"/>
          <w:lang w:val="pl-PL"/>
        </w:rPr>
      </w:pPr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>Decyzja o tym, by skoncentrować się na pojazdach hybrydowych, wynika ze zrozumienia preferencji indyjskich klientów, dla których troska o środowisko naturalne jest nie mniej ważna, niż luksus i znakomite osiągi. Samochody Lexusa, łączące wyrafinowaną stylistykę, najwyższą jakość wykończenia wnętrza z dbałością o detale i niezawodność z ekologicznymi napędami hybrydowymi, spełnią wszelkie oczekiwania indyjskich nabywców.</w:t>
      </w:r>
    </w:p>
    <w:p w:rsidR="00E45A9B" w:rsidRPr="00E45A9B" w:rsidRDefault="00E45A9B" w:rsidP="00E45A9B">
      <w:pPr>
        <w:rPr>
          <w:rFonts w:ascii="NobelCE Lt" w:hAnsi="NobelCE Lt"/>
          <w:sz w:val="24"/>
          <w:szCs w:val="24"/>
          <w:lang w:val="pl-PL"/>
        </w:rPr>
      </w:pPr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lastRenderedPageBreak/>
        <w:t xml:space="preserve">Lexus uruchamia w Indiach cztery salony w miastach Delhi, </w:t>
      </w:r>
      <w:proofErr w:type="spellStart"/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>Gurgaon</w:t>
      </w:r>
      <w:proofErr w:type="spellEnd"/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 xml:space="preserve">, Bombaj i </w:t>
      </w:r>
      <w:proofErr w:type="spellStart"/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>Bengaluru</w:t>
      </w:r>
      <w:proofErr w:type="spellEnd"/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 xml:space="preserve">, a także centra obsługi posprzedażnej w Czandigarh, Hajdarabadzie, </w:t>
      </w:r>
      <w:proofErr w:type="spellStart"/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>Ćennaj</w:t>
      </w:r>
      <w:proofErr w:type="spellEnd"/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 xml:space="preserve"> oraz Koczin. Firma zamierza wprowadzić na indyjski rynek nowe standardy obsługi, których elementami są opiekunowie klientów i całodobowe centra telefoniczne.</w:t>
      </w:r>
    </w:p>
    <w:p w:rsidR="00E45A9B" w:rsidRPr="00E45A9B" w:rsidRDefault="00E45A9B" w:rsidP="00E45A9B">
      <w:pPr>
        <w:rPr>
          <w:rFonts w:ascii="NobelCE Lt" w:hAnsi="NobelCE Lt"/>
          <w:sz w:val="24"/>
          <w:szCs w:val="24"/>
          <w:lang w:val="pl-PL"/>
        </w:rPr>
      </w:pPr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>Sprzedawany w Indiach Lexus RX 450h będzie wyposażony w hybrydowy napęd z 3,5-litrowym silnikiem V6, rozwijający łączną moc 313 KM, a także w koła z 18-calowymi obręczami ze stopów lekkich, które mają zapewnić większy komfort jazdy po indyjskich drogach niż standardowe 20-calowe koła. Lexus ES 300h to limuzyna z napędem hybrydowym opartym na 2,5-litrowym silniku benzynowym. Model ten należy do tej samej klasy pojazdów co dostępny w Polsce sedan Lexus GS. Lexus LX 450d,  największy z luksusowych SUV-ów japońskiego producenta</w:t>
      </w:r>
      <w:r w:rsidR="00AA0438">
        <w:rPr>
          <w:rFonts w:ascii="NobelCE Lt" w:eastAsia="Liberation Serif" w:hAnsi="NobelCE Lt" w:cs="Liberation Serif"/>
          <w:sz w:val="24"/>
          <w:szCs w:val="24"/>
          <w:lang w:val="pl-PL"/>
        </w:rPr>
        <w:t xml:space="preserve">, jest napędzany </w:t>
      </w:r>
      <w:bookmarkStart w:id="0" w:name="_GoBack"/>
      <w:bookmarkEnd w:id="0"/>
      <w:r w:rsidRPr="00E45A9B">
        <w:rPr>
          <w:rFonts w:ascii="NobelCE Lt" w:eastAsia="Liberation Serif" w:hAnsi="NobelCE Lt" w:cs="Liberation Serif"/>
          <w:sz w:val="24"/>
          <w:szCs w:val="24"/>
          <w:lang w:val="pl-PL"/>
        </w:rPr>
        <w:t>4,5-litrowym, 269-konnym podwójnie doładowanym dieslem o maksymalnym momencie obrotowym 650 Nm. Samochód jest oferowany w wersji pięciomiejscowej i siedmiomiejscowej.</w:t>
      </w:r>
    </w:p>
    <w:sectPr w:rsidR="00E45A9B" w:rsidRPr="00E45A9B" w:rsidSect="005B3C88">
      <w:headerReference w:type="default" r:id="rId8"/>
      <w:footerReference w:type="default" r:id="rId9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AB" w:rsidRDefault="008B1DAB" w:rsidP="005E4875">
      <w:pPr>
        <w:spacing w:after="0" w:line="240" w:lineRule="auto"/>
      </w:pPr>
      <w:r>
        <w:separator/>
      </w:r>
    </w:p>
  </w:endnote>
  <w:endnote w:type="continuationSeparator" w:id="0">
    <w:p w:rsidR="008B1DAB" w:rsidRDefault="008B1DAB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795D64">
        <w:pPr>
          <w:pStyle w:val="Stopka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="005B3C88"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AA0438">
          <w:rPr>
            <w:rFonts w:cs="Nobel-Book"/>
            <w:noProof/>
          </w:rPr>
          <w:t>2</w:t>
        </w:r>
        <w:r w:rsidRPr="005B3C88">
          <w:rPr>
            <w:rFonts w:cs="Nobel-Book"/>
            <w:noProof/>
          </w:rPr>
          <w:fldChar w:fldCharType="end"/>
        </w:r>
        <w:r w:rsidR="005B3C88" w:rsidRPr="005B3C88">
          <w:rPr>
            <w:rFonts w:cs="Nobel-Book"/>
            <w:noProof/>
          </w:rPr>
          <w:t xml:space="preserve"> / </w:t>
        </w:r>
        <w:fldSimple w:instr=" NUMPAGES   \* MERGEFORMAT ">
          <w:r w:rsidR="00AA0438" w:rsidRPr="00AA0438">
            <w:rPr>
              <w:rFonts w:cs="Nobel-Book"/>
              <w:noProof/>
            </w:rPr>
            <w:t>2</w:t>
          </w:r>
        </w:fldSimple>
      </w:p>
    </w:sdtContent>
  </w:sdt>
  <w:p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AB" w:rsidRDefault="008B1DAB" w:rsidP="005E4875">
      <w:pPr>
        <w:spacing w:after="0" w:line="240" w:lineRule="auto"/>
      </w:pPr>
      <w:r>
        <w:separator/>
      </w:r>
    </w:p>
  </w:footnote>
  <w:footnote w:type="continuationSeparator" w:id="0">
    <w:p w:rsidR="008B1DAB" w:rsidRDefault="008B1DAB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91655"/>
    <w:multiLevelType w:val="hybridMultilevel"/>
    <w:tmpl w:val="F0F81EDC"/>
    <w:lvl w:ilvl="0" w:tplc="E286EC4A">
      <w:start w:val="1"/>
      <w:numFmt w:val="bullet"/>
      <w:lvlText w:val="-"/>
      <w:lvlJc w:val="left"/>
      <w:pPr>
        <w:ind w:left="631" w:hanging="420"/>
      </w:pPr>
      <w:rPr>
        <w:rFonts w:ascii="Arial" w:eastAsia="Arial Unicode MS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10B3F1B"/>
    <w:multiLevelType w:val="hybridMultilevel"/>
    <w:tmpl w:val="39E4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DC"/>
    <w:rsid w:val="00041E5A"/>
    <w:rsid w:val="000533E2"/>
    <w:rsid w:val="00064D21"/>
    <w:rsid w:val="000B2BCE"/>
    <w:rsid w:val="00114D5B"/>
    <w:rsid w:val="001946DA"/>
    <w:rsid w:val="001F08C3"/>
    <w:rsid w:val="002259FE"/>
    <w:rsid w:val="00247857"/>
    <w:rsid w:val="00255BEB"/>
    <w:rsid w:val="00281E21"/>
    <w:rsid w:val="002E0609"/>
    <w:rsid w:val="002F31B8"/>
    <w:rsid w:val="002F7683"/>
    <w:rsid w:val="003255A8"/>
    <w:rsid w:val="0051396E"/>
    <w:rsid w:val="0053472A"/>
    <w:rsid w:val="00545E8C"/>
    <w:rsid w:val="005B3C88"/>
    <w:rsid w:val="005E4875"/>
    <w:rsid w:val="005E5C7E"/>
    <w:rsid w:val="00692217"/>
    <w:rsid w:val="006D768D"/>
    <w:rsid w:val="006E2027"/>
    <w:rsid w:val="00795D64"/>
    <w:rsid w:val="007D55BC"/>
    <w:rsid w:val="007E29CF"/>
    <w:rsid w:val="008A23E0"/>
    <w:rsid w:val="008B050E"/>
    <w:rsid w:val="008B1DAB"/>
    <w:rsid w:val="00910885"/>
    <w:rsid w:val="00973F19"/>
    <w:rsid w:val="00AA0438"/>
    <w:rsid w:val="00AB0C87"/>
    <w:rsid w:val="00AF59AF"/>
    <w:rsid w:val="00C24771"/>
    <w:rsid w:val="00C57A73"/>
    <w:rsid w:val="00C838C5"/>
    <w:rsid w:val="00C95B61"/>
    <w:rsid w:val="00C972DE"/>
    <w:rsid w:val="00D1087C"/>
    <w:rsid w:val="00D508A5"/>
    <w:rsid w:val="00E12E00"/>
    <w:rsid w:val="00E45A9B"/>
    <w:rsid w:val="00E53A91"/>
    <w:rsid w:val="00E556C3"/>
    <w:rsid w:val="00F22A8A"/>
    <w:rsid w:val="00F25D96"/>
    <w:rsid w:val="00F707F1"/>
    <w:rsid w:val="00FF02C4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F1819"/>
  <w15:docId w15:val="{47E23340-466B-491B-ADEF-A5407525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7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771"/>
    <w:rPr>
      <w:rFonts w:ascii="Nobel-Book" w:hAnsi="Nobel-Book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71"/>
    <w:rPr>
      <w:rFonts w:ascii="Nobel-Book" w:hAnsi="Nobel-Book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3</cp:revision>
  <cp:lastPrinted>2017-01-04T08:55:00Z</cp:lastPrinted>
  <dcterms:created xsi:type="dcterms:W3CDTF">2017-03-24T12:15:00Z</dcterms:created>
  <dcterms:modified xsi:type="dcterms:W3CDTF">2017-03-29T12:04:00Z</dcterms:modified>
  <cp:category>Not Protected</cp:category>
</cp:coreProperties>
</file>